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4B" w:rsidRDefault="00547D4B" w:rsidP="00547D4B">
      <w:pPr>
        <w:pStyle w:val="a6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47D4B" w:rsidRDefault="00547D4B" w:rsidP="00547D4B">
      <w:pPr>
        <w:pStyle w:val="a6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47D4B" w:rsidRDefault="00547D4B" w:rsidP="00547D4B">
      <w:pPr>
        <w:pStyle w:val="a6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47D4B" w:rsidRDefault="00B32F78" w:rsidP="00547D4B">
      <w:pPr>
        <w:pStyle w:val="a6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7D4B">
        <w:rPr>
          <w:rFonts w:ascii="Times New Roman" w:hAnsi="Times New Roman" w:cs="Times New Roman"/>
          <w:b/>
          <w:sz w:val="72"/>
          <w:szCs w:val="72"/>
        </w:rPr>
        <w:t xml:space="preserve">Итоги </w:t>
      </w:r>
    </w:p>
    <w:p w:rsidR="00547D4B" w:rsidRDefault="00547D4B" w:rsidP="00547D4B">
      <w:pPr>
        <w:pStyle w:val="a6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</w:t>
      </w:r>
      <w:r w:rsidR="00B32F78" w:rsidRPr="00547D4B">
        <w:rPr>
          <w:rFonts w:ascii="Times New Roman" w:hAnsi="Times New Roman" w:cs="Times New Roman"/>
          <w:b/>
          <w:sz w:val="72"/>
          <w:szCs w:val="72"/>
        </w:rPr>
        <w:t>оциально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B32F78" w:rsidRPr="00547D4B">
        <w:rPr>
          <w:rFonts w:ascii="Times New Roman" w:hAnsi="Times New Roman" w:cs="Times New Roman"/>
          <w:b/>
          <w:sz w:val="72"/>
          <w:szCs w:val="72"/>
        </w:rPr>
        <w:t>–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456205" w:rsidRPr="00547D4B" w:rsidRDefault="00B32F78" w:rsidP="00547D4B">
      <w:pPr>
        <w:pStyle w:val="a6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7D4B">
        <w:rPr>
          <w:rFonts w:ascii="Times New Roman" w:hAnsi="Times New Roman" w:cs="Times New Roman"/>
          <w:b/>
          <w:sz w:val="72"/>
          <w:szCs w:val="72"/>
        </w:rPr>
        <w:t>экономического развития муниципального</w:t>
      </w:r>
    </w:p>
    <w:p w:rsidR="00547D4B" w:rsidRDefault="00B32F78" w:rsidP="00547D4B">
      <w:pPr>
        <w:pStyle w:val="a6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7D4B">
        <w:rPr>
          <w:rFonts w:ascii="Times New Roman" w:hAnsi="Times New Roman" w:cs="Times New Roman"/>
          <w:b/>
          <w:sz w:val="72"/>
          <w:szCs w:val="72"/>
        </w:rPr>
        <w:t xml:space="preserve">образования </w:t>
      </w:r>
    </w:p>
    <w:p w:rsidR="00547D4B" w:rsidRDefault="00B32F78" w:rsidP="00547D4B">
      <w:pPr>
        <w:pStyle w:val="a6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7D4B">
        <w:rPr>
          <w:rFonts w:ascii="Times New Roman" w:hAnsi="Times New Roman" w:cs="Times New Roman"/>
          <w:b/>
          <w:sz w:val="72"/>
          <w:szCs w:val="72"/>
        </w:rPr>
        <w:t>«Город Майкоп»</w:t>
      </w:r>
    </w:p>
    <w:p w:rsidR="00B32F78" w:rsidRPr="00547D4B" w:rsidRDefault="00B32F78" w:rsidP="00547D4B">
      <w:pPr>
        <w:pStyle w:val="a6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7D4B">
        <w:rPr>
          <w:rFonts w:ascii="Times New Roman" w:hAnsi="Times New Roman" w:cs="Times New Roman"/>
          <w:b/>
          <w:sz w:val="72"/>
          <w:szCs w:val="72"/>
        </w:rPr>
        <w:t xml:space="preserve"> за </w:t>
      </w:r>
      <w:r w:rsidR="001A624E">
        <w:rPr>
          <w:rFonts w:ascii="Times New Roman" w:hAnsi="Times New Roman" w:cs="Times New Roman"/>
          <w:b/>
          <w:sz w:val="72"/>
          <w:szCs w:val="72"/>
          <w:lang w:val="en-US"/>
        </w:rPr>
        <w:t>I</w:t>
      </w:r>
      <w:r w:rsidR="001A624E">
        <w:rPr>
          <w:rFonts w:ascii="Times New Roman" w:hAnsi="Times New Roman" w:cs="Times New Roman"/>
          <w:b/>
          <w:sz w:val="72"/>
          <w:szCs w:val="72"/>
        </w:rPr>
        <w:t xml:space="preserve"> квартал </w:t>
      </w:r>
      <w:r w:rsidR="004F3E86" w:rsidRPr="00547D4B">
        <w:rPr>
          <w:rFonts w:ascii="Times New Roman" w:hAnsi="Times New Roman" w:cs="Times New Roman"/>
          <w:b/>
          <w:sz w:val="72"/>
          <w:szCs w:val="72"/>
        </w:rPr>
        <w:t>20</w:t>
      </w:r>
      <w:r w:rsidR="00C57A4C">
        <w:rPr>
          <w:rFonts w:ascii="Times New Roman" w:hAnsi="Times New Roman" w:cs="Times New Roman"/>
          <w:b/>
          <w:sz w:val="72"/>
          <w:szCs w:val="72"/>
        </w:rPr>
        <w:t>2</w:t>
      </w:r>
      <w:r w:rsidR="001A624E">
        <w:rPr>
          <w:rFonts w:ascii="Times New Roman" w:hAnsi="Times New Roman" w:cs="Times New Roman"/>
          <w:b/>
          <w:sz w:val="72"/>
          <w:szCs w:val="72"/>
        </w:rPr>
        <w:t>2</w:t>
      </w:r>
      <w:r w:rsidR="00C25D36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8D64C1" w:rsidRPr="00547D4B">
        <w:rPr>
          <w:rFonts w:ascii="Times New Roman" w:hAnsi="Times New Roman" w:cs="Times New Roman"/>
          <w:b/>
          <w:sz w:val="72"/>
          <w:szCs w:val="72"/>
        </w:rPr>
        <w:t>год</w:t>
      </w:r>
      <w:r w:rsidR="001A624E">
        <w:rPr>
          <w:rFonts w:ascii="Times New Roman" w:hAnsi="Times New Roman" w:cs="Times New Roman"/>
          <w:b/>
          <w:sz w:val="72"/>
          <w:szCs w:val="72"/>
        </w:rPr>
        <w:t>а</w:t>
      </w:r>
    </w:p>
    <w:p w:rsidR="00B32F78" w:rsidRDefault="00B32F78" w:rsidP="00547D4B">
      <w:pPr>
        <w:pStyle w:val="a6"/>
        <w:ind w:firstLine="708"/>
        <w:jc w:val="center"/>
        <w:rPr>
          <w:rFonts w:ascii="Times New Roman" w:hAnsi="Times New Roman" w:cs="Times New Roman"/>
          <w:sz w:val="72"/>
          <w:szCs w:val="72"/>
        </w:rPr>
      </w:pPr>
    </w:p>
    <w:p w:rsidR="00547D4B" w:rsidRDefault="00547D4B" w:rsidP="00547D4B">
      <w:pPr>
        <w:pStyle w:val="a6"/>
        <w:ind w:firstLine="708"/>
        <w:jc w:val="center"/>
        <w:rPr>
          <w:rFonts w:ascii="Times New Roman" w:hAnsi="Times New Roman" w:cs="Times New Roman"/>
          <w:sz w:val="72"/>
          <w:szCs w:val="72"/>
        </w:rPr>
      </w:pPr>
    </w:p>
    <w:p w:rsidR="00547D4B" w:rsidRDefault="00547D4B" w:rsidP="00547D4B">
      <w:pPr>
        <w:pStyle w:val="a6"/>
        <w:ind w:firstLine="708"/>
        <w:jc w:val="center"/>
        <w:rPr>
          <w:rFonts w:ascii="Times New Roman" w:hAnsi="Times New Roman" w:cs="Times New Roman"/>
          <w:sz w:val="72"/>
          <w:szCs w:val="72"/>
        </w:rPr>
      </w:pPr>
    </w:p>
    <w:p w:rsidR="00547D4B" w:rsidRDefault="00547D4B" w:rsidP="00547D4B">
      <w:pPr>
        <w:pStyle w:val="a6"/>
        <w:ind w:firstLine="708"/>
        <w:jc w:val="center"/>
        <w:rPr>
          <w:rFonts w:ascii="Times New Roman" w:hAnsi="Times New Roman" w:cs="Times New Roman"/>
          <w:sz w:val="72"/>
          <w:szCs w:val="72"/>
        </w:rPr>
      </w:pPr>
    </w:p>
    <w:p w:rsidR="00547D4B" w:rsidRDefault="00547D4B" w:rsidP="00547D4B">
      <w:pPr>
        <w:pStyle w:val="a6"/>
        <w:ind w:firstLine="708"/>
        <w:jc w:val="center"/>
        <w:rPr>
          <w:rFonts w:ascii="Times New Roman" w:hAnsi="Times New Roman" w:cs="Times New Roman"/>
          <w:sz w:val="72"/>
          <w:szCs w:val="72"/>
        </w:rPr>
      </w:pPr>
    </w:p>
    <w:p w:rsidR="00547D4B" w:rsidRDefault="00547D4B" w:rsidP="00547D4B">
      <w:pPr>
        <w:pStyle w:val="a6"/>
        <w:ind w:firstLine="708"/>
        <w:jc w:val="center"/>
        <w:rPr>
          <w:rFonts w:ascii="Times New Roman" w:hAnsi="Times New Roman" w:cs="Times New Roman"/>
          <w:sz w:val="72"/>
          <w:szCs w:val="72"/>
        </w:rPr>
      </w:pPr>
    </w:p>
    <w:p w:rsidR="00547D4B" w:rsidRDefault="00547D4B" w:rsidP="00547D4B">
      <w:pPr>
        <w:pStyle w:val="a6"/>
        <w:ind w:firstLine="708"/>
        <w:jc w:val="center"/>
        <w:rPr>
          <w:rFonts w:ascii="Times New Roman" w:hAnsi="Times New Roman" w:cs="Times New Roman"/>
          <w:sz w:val="72"/>
          <w:szCs w:val="72"/>
        </w:rPr>
      </w:pPr>
    </w:p>
    <w:p w:rsidR="00834EE9" w:rsidRDefault="00834EE9" w:rsidP="00547D4B">
      <w:pPr>
        <w:pStyle w:val="a6"/>
        <w:ind w:firstLine="708"/>
        <w:jc w:val="center"/>
        <w:rPr>
          <w:rFonts w:ascii="Times New Roman" w:hAnsi="Times New Roman" w:cs="Times New Roman"/>
          <w:sz w:val="72"/>
          <w:szCs w:val="72"/>
        </w:rPr>
      </w:pPr>
    </w:p>
    <w:p w:rsidR="00834EE9" w:rsidRPr="00834EE9" w:rsidRDefault="00834EE9" w:rsidP="00834EE9">
      <w:pPr>
        <w:widowControl w:val="0"/>
        <w:ind w:left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4EE9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lastRenderedPageBreak/>
        <w:t>Основные показатели социально-экономического развития</w:t>
      </w:r>
    </w:p>
    <w:p w:rsidR="00834EE9" w:rsidRDefault="00834EE9" w:rsidP="00834EE9">
      <w:pPr>
        <w:widowControl w:val="0"/>
        <w:ind w:left="708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34EE9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муниципального образования «Город Майкоп» за </w:t>
      </w:r>
      <w:r w:rsidR="004D25F2">
        <w:rPr>
          <w:rFonts w:ascii="Times New Roman" w:eastAsia="Times New Roman" w:hAnsi="Times New Roman" w:cs="Times New Roman"/>
          <w:b/>
          <w:i/>
          <w:sz w:val="28"/>
          <w:szCs w:val="20"/>
          <w:lang w:val="en-US" w:eastAsia="ru-RU"/>
        </w:rPr>
        <w:t>I</w:t>
      </w:r>
      <w:r w:rsidR="004D25F2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квартал </w:t>
      </w:r>
      <w:r w:rsidRPr="00834EE9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202</w:t>
      </w:r>
      <w:r w:rsidR="004D25F2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2</w:t>
      </w:r>
      <w:r w:rsidRPr="00834EE9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год</w:t>
      </w:r>
      <w:r w:rsidR="004D25F2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а</w:t>
      </w:r>
    </w:p>
    <w:p w:rsidR="00D6714F" w:rsidRDefault="00D6714F" w:rsidP="00834EE9">
      <w:pPr>
        <w:widowControl w:val="0"/>
        <w:ind w:left="708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tbl>
      <w:tblPr>
        <w:tblStyle w:val="a5"/>
        <w:tblW w:w="11057" w:type="dxa"/>
        <w:tblInd w:w="-714" w:type="dxa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1134"/>
        <w:gridCol w:w="851"/>
        <w:gridCol w:w="1134"/>
        <w:gridCol w:w="1417"/>
        <w:gridCol w:w="1134"/>
        <w:gridCol w:w="1134"/>
      </w:tblGrid>
      <w:tr w:rsidR="00D6714F" w:rsidRPr="00C95008" w:rsidTr="009E0486">
        <w:tc>
          <w:tcPr>
            <w:tcW w:w="709" w:type="dxa"/>
            <w:vMerge w:val="restart"/>
          </w:tcPr>
          <w:p w:rsidR="00D6714F" w:rsidRPr="00C95008" w:rsidRDefault="00D6714F" w:rsidP="004D25F2">
            <w:pPr>
              <w:pStyle w:val="afb"/>
              <w:widowControl w:val="0"/>
              <w:rPr>
                <w:b/>
                <w:i/>
                <w:sz w:val="20"/>
              </w:rPr>
            </w:pPr>
            <w:r w:rsidRPr="00C95008">
              <w:rPr>
                <w:b/>
                <w:i/>
                <w:sz w:val="20"/>
              </w:rPr>
              <w:t>№</w:t>
            </w:r>
            <w:r w:rsidR="00FF3EA7">
              <w:rPr>
                <w:b/>
                <w:i/>
                <w:sz w:val="20"/>
              </w:rPr>
              <w:t xml:space="preserve"> п/п</w:t>
            </w:r>
          </w:p>
        </w:tc>
        <w:tc>
          <w:tcPr>
            <w:tcW w:w="2552" w:type="dxa"/>
            <w:vMerge w:val="restart"/>
          </w:tcPr>
          <w:p w:rsidR="00D6714F" w:rsidRPr="00C95008" w:rsidRDefault="00D6714F" w:rsidP="004D25F2">
            <w:pPr>
              <w:pStyle w:val="afb"/>
              <w:widowControl w:val="0"/>
              <w:rPr>
                <w:b/>
                <w:i/>
                <w:sz w:val="20"/>
              </w:rPr>
            </w:pPr>
            <w:r w:rsidRPr="00C95008">
              <w:rPr>
                <w:b/>
                <w:i/>
                <w:sz w:val="20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D6714F" w:rsidRPr="00C95008" w:rsidRDefault="00D6714F" w:rsidP="004D25F2">
            <w:pPr>
              <w:pStyle w:val="afb"/>
              <w:widowControl w:val="0"/>
              <w:rPr>
                <w:b/>
                <w:i/>
                <w:sz w:val="20"/>
              </w:rPr>
            </w:pPr>
            <w:r w:rsidRPr="00C95008">
              <w:rPr>
                <w:b/>
                <w:i/>
                <w:sz w:val="20"/>
              </w:rPr>
              <w:t>Единица</w:t>
            </w:r>
          </w:p>
          <w:p w:rsidR="00D6714F" w:rsidRPr="00C95008" w:rsidRDefault="00D6714F" w:rsidP="004D25F2">
            <w:pPr>
              <w:pStyle w:val="afb"/>
              <w:widowControl w:val="0"/>
              <w:rPr>
                <w:b/>
                <w:i/>
                <w:sz w:val="20"/>
              </w:rPr>
            </w:pPr>
            <w:r w:rsidRPr="00C95008">
              <w:rPr>
                <w:b/>
                <w:i/>
                <w:sz w:val="20"/>
              </w:rPr>
              <w:t>измерения</w:t>
            </w:r>
          </w:p>
        </w:tc>
        <w:tc>
          <w:tcPr>
            <w:tcW w:w="4536" w:type="dxa"/>
            <w:gridSpan w:val="4"/>
          </w:tcPr>
          <w:p w:rsidR="00D6714F" w:rsidRPr="00C95008" w:rsidRDefault="00D6714F" w:rsidP="00B20538">
            <w:pPr>
              <w:pStyle w:val="afb"/>
              <w:widowControl w:val="0"/>
              <w:rPr>
                <w:b/>
                <w:i/>
                <w:sz w:val="20"/>
              </w:rPr>
            </w:pPr>
            <w:r w:rsidRPr="00C95008">
              <w:rPr>
                <w:b/>
                <w:i/>
                <w:sz w:val="20"/>
              </w:rPr>
              <w:t>20</w:t>
            </w:r>
            <w:r>
              <w:rPr>
                <w:b/>
                <w:i/>
                <w:sz w:val="20"/>
              </w:rPr>
              <w:t>2</w:t>
            </w:r>
            <w:r w:rsidR="00B20538">
              <w:rPr>
                <w:b/>
                <w:i/>
                <w:sz w:val="20"/>
              </w:rPr>
              <w:t>2</w:t>
            </w:r>
            <w:r w:rsidRPr="00C95008">
              <w:rPr>
                <w:b/>
                <w:i/>
                <w:sz w:val="20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D6714F" w:rsidRDefault="00D6714F" w:rsidP="004D25F2">
            <w:pPr>
              <w:pStyle w:val="afb"/>
              <w:widowControl w:val="0"/>
              <w:rPr>
                <w:b/>
                <w:i/>
                <w:sz w:val="20"/>
              </w:rPr>
            </w:pPr>
            <w:r w:rsidRPr="00C95008">
              <w:rPr>
                <w:b/>
                <w:i/>
                <w:sz w:val="20"/>
              </w:rPr>
              <w:t>Выполнение</w:t>
            </w:r>
          </w:p>
          <w:p w:rsidR="00D6714F" w:rsidRPr="00C95008" w:rsidRDefault="00D6714F" w:rsidP="004D25F2">
            <w:pPr>
              <w:pStyle w:val="afb"/>
              <w:widowControl w:val="0"/>
              <w:rPr>
                <w:b/>
                <w:i/>
                <w:sz w:val="20"/>
              </w:rPr>
            </w:pPr>
            <w:r w:rsidRPr="00C95008">
              <w:rPr>
                <w:b/>
                <w:i/>
                <w:sz w:val="20"/>
              </w:rPr>
              <w:t xml:space="preserve"> прогноза</w:t>
            </w:r>
            <w:r>
              <w:rPr>
                <w:b/>
                <w:i/>
                <w:sz w:val="20"/>
              </w:rPr>
              <w:t>, %</w:t>
            </w:r>
          </w:p>
        </w:tc>
        <w:tc>
          <w:tcPr>
            <w:tcW w:w="1134" w:type="dxa"/>
            <w:vMerge w:val="restart"/>
          </w:tcPr>
          <w:p w:rsidR="00D6714F" w:rsidRPr="00C95008" w:rsidRDefault="00D6714F" w:rsidP="004D25F2">
            <w:pPr>
              <w:pStyle w:val="afb"/>
              <w:widowControl w:val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Причина отклонения от прогноза</w:t>
            </w:r>
          </w:p>
        </w:tc>
      </w:tr>
      <w:tr w:rsidR="00D6714F" w:rsidRPr="002A1369" w:rsidTr="009E0486">
        <w:tc>
          <w:tcPr>
            <w:tcW w:w="709" w:type="dxa"/>
            <w:vMerge/>
          </w:tcPr>
          <w:p w:rsidR="00D6714F" w:rsidRPr="002A1369" w:rsidRDefault="00D6714F" w:rsidP="004D25F2">
            <w:pPr>
              <w:pStyle w:val="afb"/>
              <w:widowContro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714F" w:rsidRPr="002A1369" w:rsidRDefault="00D6714F" w:rsidP="004D25F2">
            <w:pPr>
              <w:pStyle w:val="afb"/>
              <w:widowContro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6714F" w:rsidRPr="002A1369" w:rsidRDefault="00D6714F" w:rsidP="004D25F2">
            <w:pPr>
              <w:pStyle w:val="afb"/>
              <w:widowContro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14F" w:rsidRDefault="00D6714F" w:rsidP="004D25F2">
            <w:pPr>
              <w:pStyle w:val="afb"/>
              <w:widowControl w:val="0"/>
              <w:rPr>
                <w:b/>
                <w:i/>
                <w:sz w:val="20"/>
              </w:rPr>
            </w:pPr>
            <w:r w:rsidRPr="00C95008">
              <w:rPr>
                <w:b/>
                <w:i/>
                <w:sz w:val="20"/>
              </w:rPr>
              <w:t>Факт</w:t>
            </w:r>
            <w:r>
              <w:rPr>
                <w:b/>
                <w:i/>
                <w:sz w:val="20"/>
              </w:rPr>
              <w:t xml:space="preserve"> </w:t>
            </w:r>
          </w:p>
          <w:p w:rsidR="001228D6" w:rsidRPr="00E86E3F" w:rsidRDefault="00D6714F" w:rsidP="004D25F2">
            <w:pPr>
              <w:pStyle w:val="afb"/>
              <w:widowControl w:val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за </w:t>
            </w:r>
            <w:r w:rsidR="004D25F2">
              <w:rPr>
                <w:b/>
                <w:i/>
                <w:sz w:val="20"/>
                <w:lang w:val="en-US"/>
              </w:rPr>
              <w:t>I</w:t>
            </w:r>
          </w:p>
          <w:p w:rsidR="00D6714F" w:rsidRPr="00EF0316" w:rsidRDefault="004D25F2" w:rsidP="004D25F2">
            <w:pPr>
              <w:pStyle w:val="afb"/>
              <w:widowControl w:val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квартал</w:t>
            </w:r>
          </w:p>
          <w:p w:rsidR="00D6714F" w:rsidRPr="00FF4C13" w:rsidRDefault="00D6714F" w:rsidP="004D25F2">
            <w:pPr>
              <w:pStyle w:val="afb"/>
              <w:widowControl w:val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202</w:t>
            </w:r>
            <w:r w:rsidR="004D25F2"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z w:val="20"/>
              </w:rPr>
              <w:t xml:space="preserve"> года</w:t>
            </w:r>
          </w:p>
        </w:tc>
        <w:tc>
          <w:tcPr>
            <w:tcW w:w="851" w:type="dxa"/>
          </w:tcPr>
          <w:p w:rsidR="00D6714F" w:rsidRDefault="00D6714F" w:rsidP="004D25F2">
            <w:pPr>
              <w:pStyle w:val="afb"/>
              <w:widowControl w:val="0"/>
              <w:rPr>
                <w:b/>
                <w:i/>
                <w:sz w:val="20"/>
              </w:rPr>
            </w:pPr>
            <w:r w:rsidRPr="00C95008">
              <w:rPr>
                <w:b/>
                <w:i/>
                <w:sz w:val="20"/>
              </w:rPr>
              <w:t xml:space="preserve">Темп </w:t>
            </w:r>
          </w:p>
          <w:p w:rsidR="00D6714F" w:rsidRPr="00C95008" w:rsidRDefault="00D6714F" w:rsidP="004D25F2">
            <w:pPr>
              <w:pStyle w:val="afb"/>
              <w:widowControl w:val="0"/>
              <w:rPr>
                <w:b/>
                <w:i/>
                <w:sz w:val="20"/>
              </w:rPr>
            </w:pPr>
            <w:r w:rsidRPr="00C95008">
              <w:rPr>
                <w:b/>
                <w:i/>
                <w:sz w:val="20"/>
              </w:rPr>
              <w:t>роста 20</w:t>
            </w:r>
            <w:r>
              <w:rPr>
                <w:b/>
                <w:i/>
                <w:sz w:val="20"/>
              </w:rPr>
              <w:t>2</w:t>
            </w:r>
            <w:r w:rsidR="004D25F2">
              <w:rPr>
                <w:b/>
                <w:i/>
                <w:sz w:val="20"/>
              </w:rPr>
              <w:t>2</w:t>
            </w:r>
            <w:r w:rsidRPr="00C95008"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z w:val="20"/>
              </w:rPr>
              <w:t xml:space="preserve">    </w:t>
            </w:r>
            <w:r w:rsidRPr="00C95008">
              <w:rPr>
                <w:b/>
                <w:i/>
                <w:sz w:val="20"/>
              </w:rPr>
              <w:t>20</w:t>
            </w:r>
            <w:r>
              <w:rPr>
                <w:b/>
                <w:i/>
                <w:sz w:val="20"/>
              </w:rPr>
              <w:t>2</w:t>
            </w:r>
            <w:r w:rsidR="004D25F2">
              <w:rPr>
                <w:b/>
                <w:i/>
                <w:sz w:val="20"/>
              </w:rPr>
              <w:t>1</w:t>
            </w:r>
          </w:p>
        </w:tc>
        <w:tc>
          <w:tcPr>
            <w:tcW w:w="1134" w:type="dxa"/>
          </w:tcPr>
          <w:p w:rsidR="00D6714F" w:rsidRPr="00C95008" w:rsidRDefault="00D6714F" w:rsidP="004D25F2">
            <w:pPr>
              <w:pStyle w:val="afb"/>
              <w:widowControl w:val="0"/>
              <w:rPr>
                <w:b/>
                <w:i/>
                <w:sz w:val="20"/>
              </w:rPr>
            </w:pPr>
            <w:r w:rsidRPr="00C95008">
              <w:rPr>
                <w:b/>
                <w:i/>
                <w:sz w:val="20"/>
              </w:rPr>
              <w:t xml:space="preserve">Прогноз </w:t>
            </w:r>
            <w:r>
              <w:rPr>
                <w:b/>
                <w:i/>
                <w:sz w:val="20"/>
              </w:rPr>
              <w:t xml:space="preserve">на </w:t>
            </w:r>
            <w:r w:rsidRPr="00C95008">
              <w:rPr>
                <w:b/>
                <w:i/>
                <w:sz w:val="20"/>
              </w:rPr>
              <w:t>20</w:t>
            </w:r>
            <w:r>
              <w:rPr>
                <w:b/>
                <w:i/>
                <w:sz w:val="20"/>
              </w:rPr>
              <w:t>2</w:t>
            </w:r>
            <w:r w:rsidR="004D25F2">
              <w:rPr>
                <w:b/>
                <w:i/>
                <w:sz w:val="20"/>
              </w:rPr>
              <w:t>2</w:t>
            </w:r>
            <w:r w:rsidRPr="00C95008">
              <w:rPr>
                <w:b/>
                <w:i/>
                <w:sz w:val="20"/>
              </w:rPr>
              <w:t xml:space="preserve"> год</w:t>
            </w:r>
          </w:p>
        </w:tc>
        <w:tc>
          <w:tcPr>
            <w:tcW w:w="1417" w:type="dxa"/>
          </w:tcPr>
          <w:p w:rsidR="00D6714F" w:rsidRDefault="00D6714F" w:rsidP="004D25F2">
            <w:pPr>
              <w:pStyle w:val="afb"/>
              <w:widowControl w:val="0"/>
              <w:rPr>
                <w:b/>
                <w:i/>
                <w:sz w:val="20"/>
              </w:rPr>
            </w:pPr>
            <w:r w:rsidRPr="00C95008">
              <w:rPr>
                <w:b/>
                <w:i/>
                <w:sz w:val="20"/>
              </w:rPr>
              <w:t xml:space="preserve">Темп </w:t>
            </w:r>
          </w:p>
          <w:p w:rsidR="00B20538" w:rsidRDefault="00D6714F" w:rsidP="004D25F2">
            <w:pPr>
              <w:pStyle w:val="afb"/>
              <w:widowControl w:val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</w:t>
            </w:r>
            <w:r w:rsidRPr="00C95008">
              <w:rPr>
                <w:b/>
                <w:i/>
                <w:sz w:val="20"/>
              </w:rPr>
              <w:t>оста</w:t>
            </w:r>
            <w:r>
              <w:rPr>
                <w:b/>
                <w:i/>
                <w:sz w:val="20"/>
              </w:rPr>
              <w:t xml:space="preserve"> </w:t>
            </w:r>
          </w:p>
          <w:p w:rsidR="00D6714F" w:rsidRPr="00C95008" w:rsidRDefault="00D6714F" w:rsidP="00B20538">
            <w:pPr>
              <w:pStyle w:val="afb"/>
              <w:widowControl w:val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прогноз</w:t>
            </w:r>
            <w:r w:rsidRPr="00C95008">
              <w:rPr>
                <w:b/>
                <w:i/>
                <w:sz w:val="20"/>
              </w:rPr>
              <w:t xml:space="preserve"> 20</w:t>
            </w:r>
            <w:r>
              <w:rPr>
                <w:b/>
                <w:i/>
                <w:sz w:val="20"/>
              </w:rPr>
              <w:t>2</w:t>
            </w:r>
            <w:r w:rsidR="004D25F2">
              <w:rPr>
                <w:b/>
                <w:i/>
                <w:sz w:val="20"/>
              </w:rPr>
              <w:t>2</w:t>
            </w:r>
            <w:r w:rsidRPr="00C95008"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z w:val="20"/>
              </w:rPr>
              <w:t xml:space="preserve">к оценке </w:t>
            </w:r>
            <w:r w:rsidRPr="00C95008">
              <w:rPr>
                <w:b/>
                <w:i/>
                <w:sz w:val="20"/>
              </w:rPr>
              <w:t>20</w:t>
            </w:r>
            <w:r>
              <w:rPr>
                <w:b/>
                <w:i/>
                <w:sz w:val="20"/>
              </w:rPr>
              <w:t>2</w:t>
            </w:r>
            <w:r w:rsidR="004D25F2">
              <w:rPr>
                <w:b/>
                <w:i/>
                <w:sz w:val="20"/>
              </w:rPr>
              <w:t>1</w:t>
            </w:r>
          </w:p>
        </w:tc>
        <w:tc>
          <w:tcPr>
            <w:tcW w:w="1134" w:type="dxa"/>
            <w:vMerge/>
          </w:tcPr>
          <w:p w:rsidR="00D6714F" w:rsidRPr="002A1369" w:rsidRDefault="00D6714F" w:rsidP="004D25F2">
            <w:pPr>
              <w:pStyle w:val="afb"/>
              <w:widowContro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714F" w:rsidRPr="002A1369" w:rsidRDefault="00D6714F" w:rsidP="004D25F2">
            <w:pPr>
              <w:pStyle w:val="afb"/>
              <w:widowControl w:val="0"/>
              <w:rPr>
                <w:b/>
                <w:i/>
                <w:sz w:val="24"/>
                <w:szCs w:val="24"/>
              </w:rPr>
            </w:pPr>
          </w:p>
        </w:tc>
      </w:tr>
      <w:tr w:rsidR="00D6714F" w:rsidRPr="00224EA5" w:rsidTr="009E0486">
        <w:tc>
          <w:tcPr>
            <w:tcW w:w="709" w:type="dxa"/>
          </w:tcPr>
          <w:p w:rsidR="00D6714F" w:rsidRPr="00C95008" w:rsidRDefault="00D6714F" w:rsidP="004D25F2">
            <w:pPr>
              <w:pStyle w:val="afb"/>
              <w:widowControl w:val="0"/>
              <w:rPr>
                <w:sz w:val="20"/>
              </w:rPr>
            </w:pPr>
            <w:r w:rsidRPr="00C95008">
              <w:rPr>
                <w:sz w:val="20"/>
              </w:rPr>
              <w:t>1.</w:t>
            </w:r>
          </w:p>
        </w:tc>
        <w:tc>
          <w:tcPr>
            <w:tcW w:w="2552" w:type="dxa"/>
          </w:tcPr>
          <w:p w:rsidR="00D6714F" w:rsidRPr="00C95008" w:rsidRDefault="00D6714F" w:rsidP="009671EC">
            <w:pPr>
              <w:pStyle w:val="afb"/>
              <w:widowControl w:val="0"/>
              <w:jc w:val="left"/>
              <w:rPr>
                <w:sz w:val="20"/>
              </w:rPr>
            </w:pPr>
            <w:r w:rsidRPr="00C95008">
              <w:rPr>
                <w:sz w:val="2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>
              <w:rPr>
                <w:sz w:val="20"/>
              </w:rPr>
              <w:t xml:space="preserve">по полному кругу </w:t>
            </w:r>
          </w:p>
        </w:tc>
        <w:tc>
          <w:tcPr>
            <w:tcW w:w="992" w:type="dxa"/>
          </w:tcPr>
          <w:p w:rsidR="00D6714F" w:rsidRPr="00C95008" w:rsidRDefault="00D6714F" w:rsidP="004D25F2">
            <w:pPr>
              <w:pStyle w:val="afb"/>
              <w:widowControl w:val="0"/>
              <w:rPr>
                <w:sz w:val="20"/>
              </w:rPr>
            </w:pPr>
            <w:r w:rsidRPr="00C95008">
              <w:rPr>
                <w:sz w:val="20"/>
              </w:rPr>
              <w:t xml:space="preserve">млн. </w:t>
            </w:r>
          </w:p>
          <w:p w:rsidR="00D6714F" w:rsidRPr="00C95008" w:rsidRDefault="00D6714F" w:rsidP="004D25F2">
            <w:pPr>
              <w:pStyle w:val="afb"/>
              <w:widowControl w:val="0"/>
              <w:rPr>
                <w:sz w:val="20"/>
              </w:rPr>
            </w:pPr>
            <w:r w:rsidRPr="00C95008">
              <w:rPr>
                <w:sz w:val="20"/>
              </w:rPr>
              <w:t>рублей</w:t>
            </w:r>
          </w:p>
        </w:tc>
        <w:tc>
          <w:tcPr>
            <w:tcW w:w="1134" w:type="dxa"/>
          </w:tcPr>
          <w:p w:rsidR="00D6714F" w:rsidRPr="00045AAB" w:rsidRDefault="00073810" w:rsidP="004D25F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6 825,0</w:t>
            </w:r>
          </w:p>
        </w:tc>
        <w:tc>
          <w:tcPr>
            <w:tcW w:w="851" w:type="dxa"/>
          </w:tcPr>
          <w:p w:rsidR="00D6714F" w:rsidRPr="00A9522D" w:rsidRDefault="00073810" w:rsidP="00A9522D">
            <w:pPr>
              <w:pStyle w:val="afb"/>
              <w:widowControl w:val="0"/>
              <w:rPr>
                <w:sz w:val="20"/>
              </w:rPr>
            </w:pPr>
            <w:r>
              <w:rPr>
                <w:sz w:val="24"/>
                <w:szCs w:val="24"/>
              </w:rPr>
              <w:t>124,8</w:t>
            </w:r>
            <w:r w:rsidR="00A9522D">
              <w:rPr>
                <w:sz w:val="24"/>
                <w:szCs w:val="24"/>
              </w:rPr>
              <w:t xml:space="preserve"> (</w:t>
            </w:r>
            <w:r w:rsidR="00A9522D">
              <w:rPr>
                <w:sz w:val="20"/>
              </w:rPr>
              <w:t>в действующих ценах)</w:t>
            </w:r>
          </w:p>
        </w:tc>
        <w:tc>
          <w:tcPr>
            <w:tcW w:w="1134" w:type="dxa"/>
          </w:tcPr>
          <w:p w:rsidR="00CE1B6E" w:rsidRDefault="00CE1B6E" w:rsidP="004D25F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5 530,6</w:t>
            </w:r>
          </w:p>
          <w:p w:rsidR="00D6714F" w:rsidRDefault="00D6714F" w:rsidP="004D25F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 на </w:t>
            </w:r>
            <w:r w:rsidR="00EC2ED4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</w:p>
          <w:p w:rsidR="00D6714F" w:rsidRDefault="00EC2ED4" w:rsidP="004D25F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  <w:r w:rsidR="00D6714F">
              <w:rPr>
                <w:sz w:val="24"/>
                <w:szCs w:val="24"/>
              </w:rPr>
              <w:t>)</w:t>
            </w:r>
          </w:p>
          <w:p w:rsidR="0035462E" w:rsidRPr="0035462E" w:rsidRDefault="0035462E" w:rsidP="0035462E">
            <w:pPr>
              <w:pStyle w:val="afb"/>
              <w:widowControl w:val="0"/>
              <w:rPr>
                <w:i/>
                <w:sz w:val="20"/>
              </w:rPr>
            </w:pPr>
            <w:r w:rsidRPr="0035462E">
              <w:rPr>
                <w:i/>
                <w:sz w:val="20"/>
              </w:rPr>
              <w:t>23 368,1 (на 2022</w:t>
            </w:r>
            <w:r>
              <w:rPr>
                <w:i/>
                <w:sz w:val="20"/>
              </w:rPr>
              <w:t xml:space="preserve"> </w:t>
            </w:r>
            <w:r w:rsidRPr="0035462E">
              <w:rPr>
                <w:i/>
                <w:sz w:val="20"/>
              </w:rPr>
              <w:t>год)</w:t>
            </w:r>
          </w:p>
        </w:tc>
        <w:tc>
          <w:tcPr>
            <w:tcW w:w="1417" w:type="dxa"/>
          </w:tcPr>
          <w:p w:rsidR="0035462E" w:rsidRPr="0035462E" w:rsidRDefault="0035462E" w:rsidP="004D25F2">
            <w:pPr>
              <w:pStyle w:val="afb"/>
              <w:widowControl w:val="0"/>
              <w:rPr>
                <w:sz w:val="20"/>
              </w:rPr>
            </w:pPr>
            <w:r w:rsidRPr="0035462E">
              <w:rPr>
                <w:sz w:val="20"/>
              </w:rPr>
              <w:t>105,9 – в действующих ценах</w:t>
            </w:r>
            <w:r>
              <w:rPr>
                <w:sz w:val="20"/>
              </w:rPr>
              <w:t xml:space="preserve">; </w:t>
            </w:r>
          </w:p>
          <w:p w:rsidR="00D6714F" w:rsidRPr="0035462E" w:rsidRDefault="0035462E" w:rsidP="004D25F2">
            <w:pPr>
              <w:pStyle w:val="afb"/>
              <w:widowControl w:val="0"/>
              <w:rPr>
                <w:sz w:val="20"/>
              </w:rPr>
            </w:pPr>
            <w:r w:rsidRPr="0035462E">
              <w:rPr>
                <w:sz w:val="20"/>
              </w:rPr>
              <w:t>102,7</w:t>
            </w:r>
            <w:r>
              <w:rPr>
                <w:sz w:val="20"/>
              </w:rPr>
              <w:t xml:space="preserve"> </w:t>
            </w:r>
            <w:r w:rsidR="00270405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270405">
              <w:rPr>
                <w:sz w:val="20"/>
              </w:rPr>
              <w:t>индекс производства</w:t>
            </w:r>
          </w:p>
        </w:tc>
        <w:tc>
          <w:tcPr>
            <w:tcW w:w="1134" w:type="dxa"/>
          </w:tcPr>
          <w:p w:rsidR="00D6714F" w:rsidRPr="00ED6E0C" w:rsidRDefault="00073810" w:rsidP="004D25F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123,4</w:t>
            </w:r>
            <w:r w:rsidR="00ED6E0C">
              <w:rPr>
                <w:sz w:val="24"/>
                <w:szCs w:val="24"/>
              </w:rPr>
              <w:t xml:space="preserve"> </w:t>
            </w:r>
            <w:r w:rsidR="00ED6E0C" w:rsidRPr="00ED6E0C">
              <w:rPr>
                <w:sz w:val="20"/>
              </w:rPr>
              <w:t xml:space="preserve">(к прогнозу </w:t>
            </w:r>
            <w:r w:rsidR="00ED6E0C" w:rsidRPr="00ED6E0C">
              <w:rPr>
                <w:sz w:val="20"/>
                <w:lang w:val="en-US"/>
              </w:rPr>
              <w:t>I</w:t>
            </w:r>
            <w:r w:rsidR="00ED6E0C" w:rsidRPr="00ED6E0C">
              <w:rPr>
                <w:sz w:val="20"/>
              </w:rPr>
              <w:t xml:space="preserve"> квартала)</w:t>
            </w:r>
          </w:p>
        </w:tc>
        <w:tc>
          <w:tcPr>
            <w:tcW w:w="1134" w:type="dxa"/>
          </w:tcPr>
          <w:p w:rsidR="00D6714F" w:rsidRPr="00224EA5" w:rsidRDefault="00D6714F" w:rsidP="004D25F2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</w:tr>
      <w:tr w:rsidR="007C5AD4" w:rsidRPr="00F2633A" w:rsidTr="009E0486">
        <w:tc>
          <w:tcPr>
            <w:tcW w:w="709" w:type="dxa"/>
          </w:tcPr>
          <w:p w:rsidR="007C5AD4" w:rsidRPr="00FF1F1B" w:rsidRDefault="007C5AD4" w:rsidP="007C5AD4">
            <w:pPr>
              <w:pStyle w:val="afb"/>
              <w:widowControl w:val="0"/>
              <w:rPr>
                <w:sz w:val="24"/>
                <w:szCs w:val="24"/>
              </w:rPr>
            </w:pPr>
            <w:r w:rsidRPr="00FF1F1B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7C5AD4" w:rsidRPr="00FF1F1B" w:rsidRDefault="007C5AD4" w:rsidP="007C5AD4">
            <w:pPr>
              <w:pStyle w:val="afb"/>
              <w:widowControl w:val="0"/>
              <w:jc w:val="left"/>
              <w:rPr>
                <w:sz w:val="20"/>
              </w:rPr>
            </w:pPr>
            <w:r w:rsidRPr="00FF1F1B">
              <w:rPr>
                <w:sz w:val="20"/>
              </w:rPr>
              <w:t>Объем продукции сельскохозяйственного производства</w:t>
            </w:r>
          </w:p>
        </w:tc>
        <w:tc>
          <w:tcPr>
            <w:tcW w:w="992" w:type="dxa"/>
          </w:tcPr>
          <w:p w:rsidR="007C5AD4" w:rsidRPr="00C95008" w:rsidRDefault="007C5AD4" w:rsidP="007C5AD4">
            <w:pPr>
              <w:pStyle w:val="afb"/>
              <w:widowControl w:val="0"/>
              <w:rPr>
                <w:sz w:val="20"/>
              </w:rPr>
            </w:pPr>
            <w:r w:rsidRPr="00C95008">
              <w:rPr>
                <w:sz w:val="20"/>
              </w:rPr>
              <w:t xml:space="preserve">млн. </w:t>
            </w:r>
          </w:p>
          <w:p w:rsidR="007C5AD4" w:rsidRPr="00C95008" w:rsidRDefault="007C5AD4" w:rsidP="007C5AD4">
            <w:pPr>
              <w:pStyle w:val="afb"/>
              <w:widowControl w:val="0"/>
              <w:rPr>
                <w:sz w:val="20"/>
              </w:rPr>
            </w:pPr>
            <w:r w:rsidRPr="00C95008">
              <w:rPr>
                <w:sz w:val="20"/>
              </w:rPr>
              <w:t>рублей</w:t>
            </w:r>
          </w:p>
        </w:tc>
        <w:tc>
          <w:tcPr>
            <w:tcW w:w="1134" w:type="dxa"/>
          </w:tcPr>
          <w:p w:rsidR="007C5AD4" w:rsidRPr="00045AAB" w:rsidRDefault="007C5AD4" w:rsidP="007C5AD4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5AD4" w:rsidRPr="00045AAB" w:rsidRDefault="007C5AD4" w:rsidP="007C5AD4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5AD4" w:rsidRPr="00C9232F" w:rsidRDefault="007C5AD4" w:rsidP="007C5AD4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1 765,2</w:t>
            </w:r>
          </w:p>
        </w:tc>
        <w:tc>
          <w:tcPr>
            <w:tcW w:w="1417" w:type="dxa"/>
          </w:tcPr>
          <w:p w:rsidR="007C5AD4" w:rsidRPr="0035462E" w:rsidRDefault="007C5AD4" w:rsidP="007C5AD4">
            <w:pPr>
              <w:pStyle w:val="afb"/>
              <w:widowControl w:val="0"/>
              <w:rPr>
                <w:sz w:val="20"/>
              </w:rPr>
            </w:pPr>
            <w:r w:rsidRPr="0035462E">
              <w:rPr>
                <w:sz w:val="20"/>
              </w:rPr>
              <w:t>10</w:t>
            </w:r>
            <w:r>
              <w:rPr>
                <w:sz w:val="20"/>
              </w:rPr>
              <w:t>6</w:t>
            </w:r>
            <w:r w:rsidRPr="0035462E">
              <w:rPr>
                <w:sz w:val="20"/>
              </w:rPr>
              <w:t>,9 – в действующих ценах</w:t>
            </w:r>
            <w:r>
              <w:rPr>
                <w:sz w:val="20"/>
              </w:rPr>
              <w:t xml:space="preserve">; </w:t>
            </w:r>
          </w:p>
          <w:p w:rsidR="007C5AD4" w:rsidRPr="0035462E" w:rsidRDefault="007C5AD4" w:rsidP="007C5AD4">
            <w:pPr>
              <w:pStyle w:val="afb"/>
              <w:widowControl w:val="0"/>
              <w:rPr>
                <w:sz w:val="20"/>
              </w:rPr>
            </w:pPr>
            <w:r w:rsidRPr="0035462E">
              <w:rPr>
                <w:sz w:val="20"/>
              </w:rPr>
              <w:t>10</w:t>
            </w:r>
            <w:r>
              <w:rPr>
                <w:sz w:val="20"/>
              </w:rPr>
              <w:t>3</w:t>
            </w:r>
            <w:r w:rsidRPr="0035462E">
              <w:rPr>
                <w:sz w:val="20"/>
              </w:rPr>
              <w:t>,7</w:t>
            </w:r>
            <w:r>
              <w:rPr>
                <w:sz w:val="20"/>
              </w:rPr>
              <w:t xml:space="preserve"> – индекс производства</w:t>
            </w:r>
          </w:p>
        </w:tc>
        <w:tc>
          <w:tcPr>
            <w:tcW w:w="1134" w:type="dxa"/>
          </w:tcPr>
          <w:p w:rsidR="007C5AD4" w:rsidRPr="00045AAB" w:rsidRDefault="007C5AD4" w:rsidP="007C5AD4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5AD4" w:rsidRPr="00F2633A" w:rsidRDefault="007C5AD4" w:rsidP="007C5AD4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</w:tr>
      <w:tr w:rsidR="007C3901" w:rsidRPr="00B168C2" w:rsidTr="009E0486">
        <w:tc>
          <w:tcPr>
            <w:tcW w:w="709" w:type="dxa"/>
          </w:tcPr>
          <w:p w:rsidR="007C3901" w:rsidRPr="00FF1F1B" w:rsidRDefault="007C3901" w:rsidP="007C3901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7C3901" w:rsidRPr="00E445D5" w:rsidRDefault="007C3901" w:rsidP="007C3901">
            <w:pPr>
              <w:pStyle w:val="afb"/>
              <w:widowControl w:val="0"/>
              <w:jc w:val="left"/>
              <w:rPr>
                <w:b/>
                <w:i/>
                <w:sz w:val="20"/>
              </w:rPr>
            </w:pPr>
            <w:r w:rsidRPr="005F2EFC">
              <w:rPr>
                <w:sz w:val="20"/>
              </w:rPr>
              <w:t xml:space="preserve">Объем инвестиций в основной капитал </w:t>
            </w:r>
            <w:r w:rsidRPr="007A521D">
              <w:rPr>
                <w:b/>
                <w:i/>
                <w:sz w:val="20"/>
              </w:rPr>
              <w:t>(по крупным и средним предприятиям)</w:t>
            </w:r>
            <w:r>
              <w:rPr>
                <w:b/>
                <w:i/>
                <w:sz w:val="20"/>
              </w:rPr>
              <w:t xml:space="preserve"> </w:t>
            </w:r>
            <w:r w:rsidRPr="005F2EFC">
              <w:rPr>
                <w:sz w:val="20"/>
              </w:rPr>
              <w:t>за счет всех источников финансирования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7C3901" w:rsidRPr="00C95008" w:rsidRDefault="007C3901" w:rsidP="007C3901">
            <w:pPr>
              <w:pStyle w:val="afb"/>
              <w:widowControl w:val="0"/>
              <w:rPr>
                <w:sz w:val="20"/>
              </w:rPr>
            </w:pPr>
            <w:r w:rsidRPr="00C95008">
              <w:rPr>
                <w:sz w:val="20"/>
              </w:rPr>
              <w:t xml:space="preserve">млн. </w:t>
            </w:r>
          </w:p>
          <w:p w:rsidR="007C3901" w:rsidRPr="00C95008" w:rsidRDefault="007C3901" w:rsidP="007C3901">
            <w:pPr>
              <w:pStyle w:val="afb"/>
              <w:widowControl w:val="0"/>
              <w:rPr>
                <w:sz w:val="20"/>
              </w:rPr>
            </w:pPr>
            <w:r w:rsidRPr="00C95008">
              <w:rPr>
                <w:sz w:val="20"/>
              </w:rPr>
              <w:t>рублей</w:t>
            </w:r>
          </w:p>
        </w:tc>
        <w:tc>
          <w:tcPr>
            <w:tcW w:w="1134" w:type="dxa"/>
          </w:tcPr>
          <w:p w:rsidR="007C3901" w:rsidRPr="00045AAB" w:rsidRDefault="00623FAB" w:rsidP="007C3901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511,6</w:t>
            </w:r>
          </w:p>
        </w:tc>
        <w:tc>
          <w:tcPr>
            <w:tcW w:w="851" w:type="dxa"/>
          </w:tcPr>
          <w:p w:rsidR="007C3901" w:rsidRPr="00045AAB" w:rsidRDefault="00623FAB" w:rsidP="007C3901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</w:t>
            </w:r>
          </w:p>
        </w:tc>
        <w:tc>
          <w:tcPr>
            <w:tcW w:w="1134" w:type="dxa"/>
          </w:tcPr>
          <w:p w:rsidR="007C3901" w:rsidRPr="008E79C0" w:rsidRDefault="007C3901" w:rsidP="007C3901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8 787,4</w:t>
            </w:r>
          </w:p>
        </w:tc>
        <w:tc>
          <w:tcPr>
            <w:tcW w:w="1417" w:type="dxa"/>
          </w:tcPr>
          <w:p w:rsidR="007C3901" w:rsidRPr="0035462E" w:rsidRDefault="007C3901" w:rsidP="007C3901">
            <w:pPr>
              <w:pStyle w:val="afb"/>
              <w:widowControl w:val="0"/>
              <w:rPr>
                <w:sz w:val="20"/>
              </w:rPr>
            </w:pPr>
            <w:r w:rsidRPr="0035462E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35462E">
              <w:rPr>
                <w:sz w:val="20"/>
              </w:rPr>
              <w:t>0,</w:t>
            </w:r>
            <w:r>
              <w:rPr>
                <w:sz w:val="20"/>
              </w:rPr>
              <w:t>0</w:t>
            </w:r>
            <w:r w:rsidRPr="0035462E">
              <w:rPr>
                <w:sz w:val="20"/>
              </w:rPr>
              <w:t xml:space="preserve"> – в действующих ценах</w:t>
            </w:r>
            <w:r>
              <w:rPr>
                <w:sz w:val="20"/>
              </w:rPr>
              <w:t xml:space="preserve">; </w:t>
            </w:r>
          </w:p>
          <w:p w:rsidR="007C3901" w:rsidRPr="0035462E" w:rsidRDefault="007C3901" w:rsidP="007C3901">
            <w:pPr>
              <w:pStyle w:val="afb"/>
              <w:widowControl w:val="0"/>
              <w:rPr>
                <w:sz w:val="20"/>
              </w:rPr>
            </w:pPr>
            <w:r w:rsidRPr="0035462E">
              <w:rPr>
                <w:sz w:val="20"/>
              </w:rPr>
              <w:t>10</w:t>
            </w:r>
            <w:r>
              <w:rPr>
                <w:sz w:val="20"/>
              </w:rPr>
              <w:t>4</w:t>
            </w:r>
            <w:r w:rsidRPr="0035462E">
              <w:rPr>
                <w:sz w:val="20"/>
              </w:rPr>
              <w:t>,</w:t>
            </w:r>
            <w:r>
              <w:rPr>
                <w:sz w:val="20"/>
              </w:rPr>
              <w:t>6 – индекс физического объёма</w:t>
            </w:r>
          </w:p>
        </w:tc>
        <w:tc>
          <w:tcPr>
            <w:tcW w:w="1134" w:type="dxa"/>
          </w:tcPr>
          <w:p w:rsidR="007C3901" w:rsidRPr="00045AAB" w:rsidRDefault="00623FAB" w:rsidP="007C3901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7C3901" w:rsidRPr="00B168C2" w:rsidRDefault="007C3901" w:rsidP="007C3901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</w:tr>
      <w:tr w:rsidR="002B22E2" w:rsidRPr="000216E8" w:rsidTr="009E0486">
        <w:tc>
          <w:tcPr>
            <w:tcW w:w="709" w:type="dxa"/>
          </w:tcPr>
          <w:p w:rsidR="002B22E2" w:rsidRDefault="002B22E2" w:rsidP="002B22E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2B22E2" w:rsidRPr="008C1932" w:rsidRDefault="002B22E2" w:rsidP="002B22E2">
            <w:pPr>
              <w:pStyle w:val="afb"/>
              <w:widowControl w:val="0"/>
              <w:jc w:val="left"/>
              <w:rPr>
                <w:b/>
                <w:i/>
                <w:sz w:val="20"/>
              </w:rPr>
            </w:pPr>
            <w:r w:rsidRPr="005F2EFC">
              <w:rPr>
                <w:sz w:val="20"/>
              </w:rPr>
              <w:t>Индекс производства по виду деятельности «Строительство»</w:t>
            </w:r>
            <w:r w:rsidRPr="00197D27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2B22E2" w:rsidRPr="00C95008" w:rsidRDefault="002B22E2" w:rsidP="002B22E2">
            <w:pPr>
              <w:pStyle w:val="afb"/>
              <w:widowControl w:val="0"/>
              <w:rPr>
                <w:sz w:val="20"/>
              </w:rPr>
            </w:pPr>
            <w:r w:rsidRPr="00C95008">
              <w:rPr>
                <w:sz w:val="20"/>
              </w:rPr>
              <w:t xml:space="preserve">млн. </w:t>
            </w:r>
          </w:p>
          <w:p w:rsidR="002B22E2" w:rsidRPr="00C95008" w:rsidRDefault="002B22E2" w:rsidP="002B22E2">
            <w:pPr>
              <w:pStyle w:val="afb"/>
              <w:widowControl w:val="0"/>
              <w:rPr>
                <w:sz w:val="20"/>
              </w:rPr>
            </w:pPr>
            <w:r w:rsidRPr="00C95008">
              <w:rPr>
                <w:sz w:val="20"/>
              </w:rPr>
              <w:t>рублей</w:t>
            </w:r>
          </w:p>
        </w:tc>
        <w:tc>
          <w:tcPr>
            <w:tcW w:w="1134" w:type="dxa"/>
          </w:tcPr>
          <w:p w:rsidR="002B22E2" w:rsidRPr="00045AAB" w:rsidRDefault="00A9522D" w:rsidP="002B22E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404,2</w:t>
            </w:r>
          </w:p>
        </w:tc>
        <w:tc>
          <w:tcPr>
            <w:tcW w:w="851" w:type="dxa"/>
          </w:tcPr>
          <w:p w:rsidR="002B22E2" w:rsidRPr="00045AAB" w:rsidRDefault="00A9522D" w:rsidP="00A9522D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 (</w:t>
            </w:r>
            <w:r>
              <w:rPr>
                <w:sz w:val="20"/>
              </w:rPr>
              <w:t>в сопоставимых ценах)</w:t>
            </w:r>
          </w:p>
        </w:tc>
        <w:tc>
          <w:tcPr>
            <w:tcW w:w="1134" w:type="dxa"/>
          </w:tcPr>
          <w:p w:rsidR="002B22E2" w:rsidRPr="002D3CB8" w:rsidRDefault="002B22E2" w:rsidP="002B22E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2 920,0</w:t>
            </w:r>
          </w:p>
        </w:tc>
        <w:tc>
          <w:tcPr>
            <w:tcW w:w="1417" w:type="dxa"/>
          </w:tcPr>
          <w:p w:rsidR="002B22E2" w:rsidRPr="0035462E" w:rsidRDefault="002B22E2" w:rsidP="002B22E2">
            <w:pPr>
              <w:pStyle w:val="afb"/>
              <w:widowControl w:val="0"/>
              <w:rPr>
                <w:sz w:val="20"/>
              </w:rPr>
            </w:pPr>
            <w:r w:rsidRPr="0035462E">
              <w:rPr>
                <w:sz w:val="20"/>
              </w:rPr>
              <w:t>10</w:t>
            </w:r>
            <w:r w:rsidR="009E0486">
              <w:rPr>
                <w:sz w:val="20"/>
              </w:rPr>
              <w:t>8</w:t>
            </w:r>
            <w:r w:rsidRPr="0035462E">
              <w:rPr>
                <w:sz w:val="20"/>
              </w:rPr>
              <w:t>,</w:t>
            </w:r>
            <w:r w:rsidR="009E0486">
              <w:rPr>
                <w:sz w:val="20"/>
              </w:rPr>
              <w:t>7</w:t>
            </w:r>
            <w:r w:rsidRPr="0035462E">
              <w:rPr>
                <w:sz w:val="20"/>
              </w:rPr>
              <w:t xml:space="preserve"> – в действующих ценах</w:t>
            </w:r>
            <w:r>
              <w:rPr>
                <w:sz w:val="20"/>
              </w:rPr>
              <w:t xml:space="preserve">; </w:t>
            </w:r>
          </w:p>
          <w:p w:rsidR="002B22E2" w:rsidRPr="0035462E" w:rsidRDefault="002B22E2" w:rsidP="009E0486">
            <w:pPr>
              <w:pStyle w:val="afb"/>
              <w:widowControl w:val="0"/>
              <w:rPr>
                <w:sz w:val="20"/>
              </w:rPr>
            </w:pPr>
            <w:r w:rsidRPr="0035462E">
              <w:rPr>
                <w:sz w:val="20"/>
              </w:rPr>
              <w:t>10</w:t>
            </w:r>
            <w:r>
              <w:rPr>
                <w:sz w:val="20"/>
              </w:rPr>
              <w:t>4</w:t>
            </w:r>
            <w:r w:rsidRPr="0035462E">
              <w:rPr>
                <w:sz w:val="20"/>
              </w:rPr>
              <w:t>,</w:t>
            </w:r>
            <w:r w:rsidR="009E0486">
              <w:rPr>
                <w:sz w:val="20"/>
              </w:rPr>
              <w:t>5</w:t>
            </w:r>
            <w:r>
              <w:rPr>
                <w:sz w:val="20"/>
              </w:rPr>
              <w:t xml:space="preserve"> – индекс физического объёма</w:t>
            </w:r>
          </w:p>
        </w:tc>
        <w:tc>
          <w:tcPr>
            <w:tcW w:w="1134" w:type="dxa"/>
          </w:tcPr>
          <w:p w:rsidR="002B22E2" w:rsidRPr="00045AAB" w:rsidRDefault="00ED6E0C" w:rsidP="002B22E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1134" w:type="dxa"/>
          </w:tcPr>
          <w:p w:rsidR="002B22E2" w:rsidRPr="000216E8" w:rsidRDefault="002B22E2" w:rsidP="002B22E2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</w:tr>
      <w:tr w:rsidR="002B22E2" w:rsidRPr="00045AAB" w:rsidTr="009E0486">
        <w:tc>
          <w:tcPr>
            <w:tcW w:w="709" w:type="dxa"/>
          </w:tcPr>
          <w:p w:rsidR="002B22E2" w:rsidRDefault="002B22E2" w:rsidP="002B22E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2B22E2" w:rsidRPr="003000C4" w:rsidRDefault="002B22E2" w:rsidP="00670314">
            <w:pPr>
              <w:pStyle w:val="afb"/>
              <w:widowControl w:val="0"/>
              <w:jc w:val="left"/>
              <w:rPr>
                <w:sz w:val="20"/>
              </w:rPr>
            </w:pPr>
            <w:r w:rsidRPr="003000C4">
              <w:rPr>
                <w:sz w:val="20"/>
              </w:rPr>
              <w:t>Индекс потребительских цен</w:t>
            </w:r>
            <w:r>
              <w:rPr>
                <w:sz w:val="20"/>
              </w:rPr>
              <w:t xml:space="preserve"> (на товары и услуги) </w:t>
            </w:r>
            <w:r w:rsidRPr="00A006A2">
              <w:rPr>
                <w:sz w:val="20"/>
              </w:rPr>
              <w:t xml:space="preserve">– </w:t>
            </w:r>
            <w:r w:rsidRPr="00A006A2">
              <w:rPr>
                <w:b/>
                <w:i/>
                <w:sz w:val="20"/>
              </w:rPr>
              <w:t>январь-</w:t>
            </w:r>
            <w:r w:rsidR="00670314">
              <w:rPr>
                <w:b/>
                <w:i/>
                <w:sz w:val="20"/>
              </w:rPr>
              <w:t>марту</w:t>
            </w:r>
            <w:r w:rsidRPr="00A006A2">
              <w:rPr>
                <w:b/>
                <w:i/>
                <w:sz w:val="20"/>
              </w:rPr>
              <w:t xml:space="preserve"> 202</w:t>
            </w:r>
            <w:r>
              <w:rPr>
                <w:b/>
                <w:i/>
                <w:sz w:val="20"/>
              </w:rPr>
              <w:t>2</w:t>
            </w:r>
            <w:r w:rsidRPr="00A006A2">
              <w:rPr>
                <w:b/>
                <w:i/>
                <w:sz w:val="20"/>
              </w:rPr>
              <w:t xml:space="preserve"> года к январю-</w:t>
            </w:r>
            <w:r w:rsidR="00670314">
              <w:rPr>
                <w:b/>
                <w:i/>
                <w:sz w:val="20"/>
              </w:rPr>
              <w:t>марту</w:t>
            </w:r>
            <w:r w:rsidRPr="00A006A2">
              <w:rPr>
                <w:b/>
                <w:i/>
                <w:sz w:val="20"/>
              </w:rPr>
              <w:t xml:space="preserve"> 202</w:t>
            </w:r>
            <w:r>
              <w:rPr>
                <w:b/>
                <w:i/>
                <w:sz w:val="20"/>
              </w:rPr>
              <w:t>1</w:t>
            </w:r>
            <w:r w:rsidRPr="00A006A2">
              <w:rPr>
                <w:b/>
                <w:i/>
                <w:sz w:val="20"/>
              </w:rPr>
              <w:t xml:space="preserve"> года</w:t>
            </w:r>
          </w:p>
        </w:tc>
        <w:tc>
          <w:tcPr>
            <w:tcW w:w="992" w:type="dxa"/>
          </w:tcPr>
          <w:p w:rsidR="002B22E2" w:rsidRDefault="002B22E2" w:rsidP="002B22E2">
            <w:pPr>
              <w:pStyle w:val="afb"/>
              <w:widowControl w:val="0"/>
              <w:rPr>
                <w:sz w:val="20"/>
              </w:rPr>
            </w:pPr>
            <w:r w:rsidRPr="0007600B">
              <w:rPr>
                <w:sz w:val="20"/>
              </w:rPr>
              <w:t xml:space="preserve">в % к </w:t>
            </w:r>
            <w:r>
              <w:rPr>
                <w:sz w:val="20"/>
              </w:rPr>
              <w:t xml:space="preserve">соответствующему </w:t>
            </w:r>
          </w:p>
          <w:p w:rsidR="002B22E2" w:rsidRDefault="002B22E2" w:rsidP="002B22E2">
            <w:pPr>
              <w:pStyle w:val="afb"/>
              <w:widowControl w:val="0"/>
              <w:rPr>
                <w:sz w:val="20"/>
              </w:rPr>
            </w:pPr>
            <w:r>
              <w:rPr>
                <w:sz w:val="20"/>
              </w:rPr>
              <w:t>периоду</w:t>
            </w:r>
          </w:p>
          <w:p w:rsidR="002B22E2" w:rsidRPr="0007600B" w:rsidRDefault="002B22E2" w:rsidP="002B22E2">
            <w:pPr>
              <w:pStyle w:val="afb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прошлого</w:t>
            </w:r>
            <w:r w:rsidRPr="0007600B">
              <w:rPr>
                <w:sz w:val="20"/>
              </w:rPr>
              <w:t xml:space="preserve"> год</w:t>
            </w:r>
            <w:r>
              <w:rPr>
                <w:sz w:val="20"/>
              </w:rPr>
              <w:t>а</w:t>
            </w:r>
            <w:r w:rsidRPr="0007600B"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2B22E2" w:rsidRPr="00045AAB" w:rsidRDefault="002B22E2" w:rsidP="002B22E2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22E2" w:rsidRPr="00045AAB" w:rsidRDefault="00670314" w:rsidP="002B22E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  <w:tc>
          <w:tcPr>
            <w:tcW w:w="1134" w:type="dxa"/>
          </w:tcPr>
          <w:p w:rsidR="002B22E2" w:rsidRPr="00045AAB" w:rsidRDefault="002B22E2" w:rsidP="002B22E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B22E2" w:rsidRPr="00045AAB" w:rsidRDefault="00FF3EA7" w:rsidP="002B22E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22E2" w:rsidRPr="00045AAB" w:rsidRDefault="002B22E2" w:rsidP="002B22E2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22E2" w:rsidRPr="00045AAB" w:rsidRDefault="002B22E2" w:rsidP="002B22E2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</w:tr>
      <w:tr w:rsidR="009E0486" w:rsidRPr="00045AAB" w:rsidTr="009E0486">
        <w:tc>
          <w:tcPr>
            <w:tcW w:w="709" w:type="dxa"/>
          </w:tcPr>
          <w:p w:rsidR="009E0486" w:rsidRDefault="009E0486" w:rsidP="009E0486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9E0486" w:rsidRDefault="009E0486" w:rsidP="009E0486">
            <w:pPr>
              <w:pStyle w:val="afb"/>
              <w:widowControl w:val="0"/>
              <w:jc w:val="left"/>
              <w:rPr>
                <w:b/>
                <w:i/>
                <w:sz w:val="20"/>
              </w:rPr>
            </w:pPr>
            <w:r w:rsidRPr="00A375CC">
              <w:rPr>
                <w:sz w:val="20"/>
              </w:rPr>
              <w:t>Об</w:t>
            </w:r>
            <w:r>
              <w:rPr>
                <w:sz w:val="20"/>
              </w:rPr>
              <w:t>ъем платных услуг населению</w:t>
            </w:r>
            <w:r w:rsidRPr="00A375CC">
              <w:rPr>
                <w:sz w:val="20"/>
              </w:rPr>
              <w:t xml:space="preserve"> </w:t>
            </w:r>
            <w:r w:rsidRPr="00612EF7">
              <w:rPr>
                <w:b/>
                <w:i/>
                <w:sz w:val="20"/>
              </w:rPr>
              <w:t xml:space="preserve">– </w:t>
            </w:r>
          </w:p>
          <w:p w:rsidR="009E0486" w:rsidRPr="00612EF7" w:rsidRDefault="009E0486" w:rsidP="009E0486">
            <w:pPr>
              <w:pStyle w:val="afb"/>
              <w:widowControl w:val="0"/>
              <w:jc w:val="left"/>
              <w:rPr>
                <w:sz w:val="20"/>
              </w:rPr>
            </w:pPr>
            <w:r w:rsidRPr="00FF1F1B">
              <w:rPr>
                <w:b/>
                <w:i/>
                <w:sz w:val="20"/>
              </w:rPr>
              <w:t>(по крупным и средним предприятиям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992" w:type="dxa"/>
          </w:tcPr>
          <w:p w:rsidR="009E0486" w:rsidRPr="00C95008" w:rsidRDefault="009E0486" w:rsidP="009E0486">
            <w:pPr>
              <w:pStyle w:val="afb"/>
              <w:widowControl w:val="0"/>
              <w:rPr>
                <w:sz w:val="20"/>
              </w:rPr>
            </w:pPr>
            <w:r w:rsidRPr="00C95008">
              <w:rPr>
                <w:sz w:val="20"/>
              </w:rPr>
              <w:t xml:space="preserve">млн. </w:t>
            </w:r>
          </w:p>
          <w:p w:rsidR="009E0486" w:rsidRPr="00C95008" w:rsidRDefault="009E0486" w:rsidP="009E0486">
            <w:pPr>
              <w:pStyle w:val="afb"/>
              <w:widowControl w:val="0"/>
              <w:rPr>
                <w:sz w:val="20"/>
              </w:rPr>
            </w:pPr>
            <w:r w:rsidRPr="00C95008">
              <w:rPr>
                <w:sz w:val="20"/>
              </w:rPr>
              <w:t>рублей</w:t>
            </w:r>
          </w:p>
        </w:tc>
        <w:tc>
          <w:tcPr>
            <w:tcW w:w="1134" w:type="dxa"/>
          </w:tcPr>
          <w:p w:rsidR="009E0486" w:rsidRPr="00045AAB" w:rsidRDefault="00A9522D" w:rsidP="009E0486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2 704,0</w:t>
            </w:r>
          </w:p>
        </w:tc>
        <w:tc>
          <w:tcPr>
            <w:tcW w:w="851" w:type="dxa"/>
          </w:tcPr>
          <w:p w:rsidR="009E0486" w:rsidRPr="00045AAB" w:rsidRDefault="00A9522D" w:rsidP="00A9522D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 (</w:t>
            </w:r>
            <w:r>
              <w:rPr>
                <w:sz w:val="20"/>
              </w:rPr>
              <w:t>в фактических ценах)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E0486" w:rsidRPr="00FF3EA7" w:rsidRDefault="009E0486" w:rsidP="009E0486">
            <w:pPr>
              <w:pStyle w:val="afb"/>
              <w:widowControl w:val="0"/>
              <w:rPr>
                <w:sz w:val="20"/>
              </w:rPr>
            </w:pPr>
            <w:r w:rsidRPr="00FF3EA7">
              <w:rPr>
                <w:sz w:val="20"/>
              </w:rPr>
              <w:t xml:space="preserve">11 727,6 (по полному кругу предприятий) </w:t>
            </w:r>
          </w:p>
        </w:tc>
        <w:tc>
          <w:tcPr>
            <w:tcW w:w="1417" w:type="dxa"/>
          </w:tcPr>
          <w:p w:rsidR="009E0486" w:rsidRPr="0035462E" w:rsidRDefault="009E0486" w:rsidP="009E0486">
            <w:pPr>
              <w:pStyle w:val="afb"/>
              <w:widowControl w:val="0"/>
              <w:rPr>
                <w:sz w:val="20"/>
              </w:rPr>
            </w:pPr>
            <w:r w:rsidRPr="0035462E">
              <w:rPr>
                <w:sz w:val="20"/>
              </w:rPr>
              <w:t>10</w:t>
            </w:r>
            <w:r>
              <w:rPr>
                <w:sz w:val="20"/>
              </w:rPr>
              <w:t>6</w:t>
            </w:r>
            <w:r w:rsidRPr="0035462E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  <w:r w:rsidRPr="0035462E">
              <w:rPr>
                <w:sz w:val="20"/>
              </w:rPr>
              <w:t xml:space="preserve"> – в действующих ценах</w:t>
            </w:r>
            <w:r>
              <w:rPr>
                <w:sz w:val="20"/>
              </w:rPr>
              <w:t xml:space="preserve">; </w:t>
            </w:r>
          </w:p>
          <w:p w:rsidR="009E0486" w:rsidRPr="0035462E" w:rsidRDefault="009E0486" w:rsidP="009E0486">
            <w:pPr>
              <w:pStyle w:val="afb"/>
              <w:widowControl w:val="0"/>
              <w:rPr>
                <w:sz w:val="20"/>
              </w:rPr>
            </w:pPr>
            <w:r w:rsidRPr="0035462E">
              <w:rPr>
                <w:sz w:val="20"/>
              </w:rPr>
              <w:t>10</w:t>
            </w:r>
            <w:r>
              <w:rPr>
                <w:sz w:val="20"/>
              </w:rPr>
              <w:t>2</w:t>
            </w:r>
            <w:r w:rsidRPr="0035462E">
              <w:rPr>
                <w:sz w:val="20"/>
              </w:rPr>
              <w:t>,</w:t>
            </w:r>
            <w:r>
              <w:rPr>
                <w:sz w:val="20"/>
              </w:rPr>
              <w:t>0 – индекс физического объёма</w:t>
            </w:r>
          </w:p>
        </w:tc>
        <w:tc>
          <w:tcPr>
            <w:tcW w:w="1134" w:type="dxa"/>
          </w:tcPr>
          <w:p w:rsidR="009E0486" w:rsidRPr="00045AAB" w:rsidRDefault="00ED6E0C" w:rsidP="009E0486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486" w:rsidRPr="00045AAB" w:rsidRDefault="009E0486" w:rsidP="009E0486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</w:tr>
      <w:tr w:rsidR="009E0486" w:rsidRPr="000E11C0" w:rsidTr="009E0486">
        <w:tc>
          <w:tcPr>
            <w:tcW w:w="709" w:type="dxa"/>
          </w:tcPr>
          <w:p w:rsidR="009E0486" w:rsidRDefault="009E0486" w:rsidP="009E0486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9E0486" w:rsidRPr="002F4C12" w:rsidRDefault="009E0486" w:rsidP="009671EC">
            <w:pPr>
              <w:pStyle w:val="afb"/>
              <w:widowControl w:val="0"/>
              <w:jc w:val="left"/>
              <w:rPr>
                <w:sz w:val="20"/>
              </w:rPr>
            </w:pPr>
            <w:r w:rsidRPr="002F4C12">
              <w:rPr>
                <w:sz w:val="20"/>
              </w:rPr>
              <w:t xml:space="preserve">Среднемесячная номинальная заработная плата </w:t>
            </w:r>
            <w:r w:rsidRPr="00FF1F1B">
              <w:rPr>
                <w:b/>
                <w:i/>
                <w:sz w:val="20"/>
              </w:rPr>
              <w:t>(по крупным и средним предприятиям</w:t>
            </w:r>
            <w:r>
              <w:rPr>
                <w:b/>
                <w:i/>
                <w:sz w:val="20"/>
              </w:rPr>
              <w:t xml:space="preserve">) </w:t>
            </w:r>
          </w:p>
        </w:tc>
        <w:tc>
          <w:tcPr>
            <w:tcW w:w="992" w:type="dxa"/>
          </w:tcPr>
          <w:p w:rsidR="009E0486" w:rsidRPr="005F2EFC" w:rsidRDefault="009E0486" w:rsidP="009E0486">
            <w:pPr>
              <w:pStyle w:val="afb"/>
              <w:widowControl w:val="0"/>
              <w:rPr>
                <w:sz w:val="20"/>
              </w:rPr>
            </w:pPr>
            <w:r w:rsidRPr="005F2EFC">
              <w:rPr>
                <w:sz w:val="20"/>
              </w:rPr>
              <w:t>рублей</w:t>
            </w:r>
          </w:p>
        </w:tc>
        <w:tc>
          <w:tcPr>
            <w:tcW w:w="1134" w:type="dxa"/>
          </w:tcPr>
          <w:p w:rsidR="009E0486" w:rsidRPr="005047FE" w:rsidRDefault="009671EC" w:rsidP="009E0486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37 800,7</w:t>
            </w:r>
          </w:p>
        </w:tc>
        <w:tc>
          <w:tcPr>
            <w:tcW w:w="851" w:type="dxa"/>
          </w:tcPr>
          <w:p w:rsidR="009E0486" w:rsidRPr="005047FE" w:rsidRDefault="008E6BC6" w:rsidP="009671EC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671EC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E0486" w:rsidRPr="005047FE" w:rsidRDefault="009E0486" w:rsidP="009E0486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39 856,4</w:t>
            </w:r>
          </w:p>
        </w:tc>
        <w:tc>
          <w:tcPr>
            <w:tcW w:w="1417" w:type="dxa"/>
          </w:tcPr>
          <w:p w:rsidR="009E0486" w:rsidRPr="005047FE" w:rsidRDefault="009E0486" w:rsidP="009E0486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  <w:tc>
          <w:tcPr>
            <w:tcW w:w="1134" w:type="dxa"/>
          </w:tcPr>
          <w:p w:rsidR="009E0486" w:rsidRPr="005047FE" w:rsidRDefault="008E6BC6" w:rsidP="009671EC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671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9E0486" w:rsidRPr="000E11C0" w:rsidRDefault="009E0486" w:rsidP="009E0486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</w:tr>
      <w:tr w:rsidR="009E0486" w:rsidRPr="002A1369" w:rsidTr="009E0486">
        <w:tc>
          <w:tcPr>
            <w:tcW w:w="709" w:type="dxa"/>
          </w:tcPr>
          <w:p w:rsidR="009E0486" w:rsidRDefault="009E0486" w:rsidP="009E0486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9E0486" w:rsidRPr="005F2EFC" w:rsidRDefault="009E0486" w:rsidP="009671EC">
            <w:pPr>
              <w:pStyle w:val="afb"/>
              <w:widowControl w:val="0"/>
              <w:jc w:val="left"/>
              <w:rPr>
                <w:sz w:val="20"/>
              </w:rPr>
            </w:pPr>
            <w:r w:rsidRPr="005F2EFC">
              <w:rPr>
                <w:sz w:val="20"/>
              </w:rPr>
              <w:t>Реальн</w:t>
            </w:r>
            <w:r>
              <w:rPr>
                <w:sz w:val="20"/>
              </w:rPr>
              <w:t>ая</w:t>
            </w:r>
            <w:r w:rsidRPr="005F2EF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заработная плата </w:t>
            </w:r>
            <w:r w:rsidRPr="00FF1F1B">
              <w:rPr>
                <w:b/>
                <w:i/>
                <w:sz w:val="20"/>
              </w:rPr>
              <w:t>(по крупным и средним предприятиям</w:t>
            </w:r>
            <w:r>
              <w:rPr>
                <w:b/>
                <w:i/>
                <w:sz w:val="20"/>
              </w:rPr>
              <w:t xml:space="preserve">) </w:t>
            </w:r>
          </w:p>
        </w:tc>
        <w:tc>
          <w:tcPr>
            <w:tcW w:w="992" w:type="dxa"/>
          </w:tcPr>
          <w:p w:rsidR="009E0486" w:rsidRPr="005F2EFC" w:rsidRDefault="009E0486" w:rsidP="009E0486">
            <w:pPr>
              <w:pStyle w:val="afb"/>
              <w:widowContro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9E0486" w:rsidRPr="00045AAB" w:rsidRDefault="009E0486" w:rsidP="009E0486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0486" w:rsidRPr="00045AAB" w:rsidRDefault="00080142" w:rsidP="009E0486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1134" w:type="dxa"/>
          </w:tcPr>
          <w:p w:rsidR="009E0486" w:rsidRDefault="003D674E" w:rsidP="009E0486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0486" w:rsidRPr="003D674E" w:rsidRDefault="009E0486" w:rsidP="009E0486">
            <w:pPr>
              <w:pStyle w:val="afb"/>
              <w:widowControl w:val="0"/>
              <w:rPr>
                <w:sz w:val="24"/>
                <w:szCs w:val="24"/>
              </w:rPr>
            </w:pPr>
            <w:r w:rsidRPr="003D674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486" w:rsidRPr="002A1369" w:rsidRDefault="009E0486" w:rsidP="009E0486">
            <w:pPr>
              <w:pStyle w:val="afb"/>
              <w:widowContro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486" w:rsidRPr="002A1369" w:rsidRDefault="009E0486" w:rsidP="009E0486">
            <w:pPr>
              <w:pStyle w:val="afb"/>
              <w:widowControl w:val="0"/>
              <w:rPr>
                <w:b/>
                <w:i/>
                <w:sz w:val="24"/>
                <w:szCs w:val="24"/>
              </w:rPr>
            </w:pPr>
          </w:p>
        </w:tc>
      </w:tr>
    </w:tbl>
    <w:p w:rsidR="00D6714F" w:rsidRDefault="00D6714F" w:rsidP="00834EE9">
      <w:pPr>
        <w:widowControl w:val="0"/>
        <w:ind w:left="708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D6714F" w:rsidRPr="00834EE9" w:rsidRDefault="00D6714F" w:rsidP="00834EE9">
      <w:pPr>
        <w:widowControl w:val="0"/>
        <w:ind w:left="708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595521" w:rsidRPr="00547D4B" w:rsidRDefault="00595521" w:rsidP="00547D4B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11116" w:rsidRPr="006A0295" w:rsidRDefault="00D11116" w:rsidP="00CA0FA2">
      <w:pPr>
        <w:pStyle w:val="3"/>
        <w:numPr>
          <w:ilvl w:val="0"/>
          <w:numId w:val="4"/>
        </w:numPr>
        <w:tabs>
          <w:tab w:val="left" w:pos="2694"/>
        </w:tabs>
        <w:jc w:val="center"/>
        <w:rPr>
          <w:sz w:val="28"/>
          <w:szCs w:val="28"/>
        </w:rPr>
      </w:pPr>
      <w:r w:rsidRPr="006A0295">
        <w:rPr>
          <w:sz w:val="28"/>
          <w:szCs w:val="28"/>
        </w:rPr>
        <w:lastRenderedPageBreak/>
        <w:t>Промышленн</w:t>
      </w:r>
      <w:r w:rsidR="0096562E" w:rsidRPr="006A0295">
        <w:rPr>
          <w:sz w:val="28"/>
          <w:szCs w:val="28"/>
        </w:rPr>
        <w:t>ое</w:t>
      </w:r>
      <w:r w:rsidR="00C22FCB" w:rsidRPr="006A0295">
        <w:rPr>
          <w:sz w:val="28"/>
          <w:szCs w:val="28"/>
        </w:rPr>
        <w:t xml:space="preserve"> </w:t>
      </w:r>
      <w:r w:rsidR="0096562E" w:rsidRPr="006A0295">
        <w:rPr>
          <w:sz w:val="28"/>
          <w:szCs w:val="28"/>
        </w:rPr>
        <w:t>производство</w:t>
      </w:r>
      <w:r w:rsidRPr="006A0295">
        <w:rPr>
          <w:sz w:val="28"/>
          <w:szCs w:val="28"/>
        </w:rPr>
        <w:t xml:space="preserve"> </w:t>
      </w:r>
    </w:p>
    <w:p w:rsidR="00D11116" w:rsidRPr="006A0295" w:rsidRDefault="00D11116" w:rsidP="00D11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5D1" w:rsidRPr="007971F1" w:rsidRDefault="005415D1" w:rsidP="005415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1F1">
        <w:rPr>
          <w:rFonts w:ascii="Times New Roman" w:hAnsi="Times New Roman" w:cs="Times New Roman"/>
          <w:sz w:val="28"/>
          <w:szCs w:val="28"/>
        </w:rPr>
        <w:t xml:space="preserve">Итоги работы отраслей промышленных видов деятельности за </w:t>
      </w:r>
      <w:r w:rsidR="005068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68C7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7971F1">
        <w:rPr>
          <w:rFonts w:ascii="Times New Roman" w:hAnsi="Times New Roman" w:cs="Times New Roman"/>
          <w:sz w:val="28"/>
          <w:szCs w:val="28"/>
        </w:rPr>
        <w:t>202</w:t>
      </w:r>
      <w:r w:rsidR="005068C7">
        <w:rPr>
          <w:rFonts w:ascii="Times New Roman" w:hAnsi="Times New Roman" w:cs="Times New Roman"/>
          <w:sz w:val="28"/>
          <w:szCs w:val="28"/>
        </w:rPr>
        <w:t>2</w:t>
      </w:r>
      <w:r w:rsidRPr="007971F1">
        <w:rPr>
          <w:rFonts w:ascii="Times New Roman" w:hAnsi="Times New Roman" w:cs="Times New Roman"/>
          <w:sz w:val="28"/>
          <w:szCs w:val="28"/>
        </w:rPr>
        <w:t xml:space="preserve"> год</w:t>
      </w:r>
      <w:r w:rsidR="005068C7">
        <w:rPr>
          <w:rFonts w:ascii="Times New Roman" w:hAnsi="Times New Roman" w:cs="Times New Roman"/>
          <w:sz w:val="28"/>
          <w:szCs w:val="28"/>
        </w:rPr>
        <w:t>а</w:t>
      </w:r>
      <w:r w:rsidRPr="007971F1">
        <w:rPr>
          <w:rFonts w:ascii="Times New Roman" w:hAnsi="Times New Roman" w:cs="Times New Roman"/>
          <w:sz w:val="28"/>
          <w:szCs w:val="28"/>
        </w:rPr>
        <w:t xml:space="preserve"> свидетельствуют о </w:t>
      </w:r>
      <w:r>
        <w:rPr>
          <w:rFonts w:ascii="Times New Roman" w:hAnsi="Times New Roman" w:cs="Times New Roman"/>
          <w:sz w:val="28"/>
          <w:szCs w:val="28"/>
        </w:rPr>
        <w:t>положи</w:t>
      </w:r>
      <w:r w:rsidRPr="007971F1">
        <w:rPr>
          <w:rFonts w:ascii="Times New Roman" w:hAnsi="Times New Roman" w:cs="Times New Roman"/>
          <w:sz w:val="28"/>
          <w:szCs w:val="28"/>
        </w:rPr>
        <w:t>тельной динамике в</w:t>
      </w:r>
      <w:r>
        <w:rPr>
          <w:rFonts w:ascii="Times New Roman" w:hAnsi="Times New Roman" w:cs="Times New Roman"/>
          <w:sz w:val="28"/>
          <w:szCs w:val="28"/>
        </w:rPr>
        <w:t xml:space="preserve"> сфере промышленного</w:t>
      </w:r>
      <w:r w:rsidRPr="007971F1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71F1">
        <w:rPr>
          <w:rFonts w:ascii="Times New Roman" w:hAnsi="Times New Roman" w:cs="Times New Roman"/>
          <w:sz w:val="28"/>
          <w:szCs w:val="28"/>
        </w:rPr>
        <w:t>.</w:t>
      </w:r>
    </w:p>
    <w:p w:rsidR="005415D1" w:rsidRPr="009B0C75" w:rsidRDefault="005415D1" w:rsidP="005415D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отгруженных товаров собственного производства, выполненных работ и услуг промышленных видов деятельности по полному кругу предприятий (включая крупные, средние, малые и </w:t>
      </w:r>
      <w:proofErr w:type="spellStart"/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итогам </w:t>
      </w:r>
      <w:r w:rsidR="005068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0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06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7C6C61"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>6 825,0</w:t>
      </w:r>
      <w:r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при прогнозе </w:t>
      </w:r>
      <w:r w:rsidR="007C6C61"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>5 530,6</w:t>
      </w:r>
      <w:r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Прогноз выполнен на 1</w:t>
      </w:r>
      <w:r w:rsidR="007C6C61"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7C6C61"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5415D1" w:rsidRDefault="005415D1" w:rsidP="005415D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</w:t>
      </w:r>
      <w:r w:rsidR="005068C7"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аналогичному периоду </w:t>
      </w:r>
      <w:r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068C7"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068C7"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действующих ценах) объемы отгруженной продукции выросли на </w:t>
      </w:r>
      <w:r w:rsidR="007C6C61"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6C61"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>357</w:t>
      </w:r>
      <w:r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>,0 млн. рублей или на 2</w:t>
      </w:r>
      <w:r w:rsidR="007C6C61"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9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8C7" w:rsidRPr="005415D1" w:rsidRDefault="005068C7" w:rsidP="005415D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D1" w:rsidRPr="005415D1" w:rsidRDefault="005415D1" w:rsidP="005415D1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1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Объем отгруженной продукции по промышленным видам деятельности по полному кругу предприятий за </w:t>
      </w:r>
      <w:r w:rsidR="005068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50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квартал </w:t>
      </w:r>
      <w:r w:rsidRPr="00541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</w:t>
      </w:r>
      <w:r w:rsidR="0050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541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</w:t>
      </w:r>
      <w:r w:rsidR="0050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541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млн. рублей </w:t>
      </w:r>
    </w:p>
    <w:p w:rsidR="005415D1" w:rsidRPr="005415D1" w:rsidRDefault="005415D1" w:rsidP="005415D1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1276"/>
        <w:gridCol w:w="1276"/>
        <w:gridCol w:w="1417"/>
        <w:gridCol w:w="1418"/>
      </w:tblGrid>
      <w:tr w:rsidR="005415D1" w:rsidRPr="005415D1" w:rsidTr="000E75B6">
        <w:tc>
          <w:tcPr>
            <w:tcW w:w="3687" w:type="dxa"/>
            <w:shd w:val="clear" w:color="auto" w:fill="auto"/>
          </w:tcPr>
          <w:p w:rsidR="005415D1" w:rsidRPr="005415D1" w:rsidRDefault="005415D1" w:rsidP="00541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068C7" w:rsidRDefault="005415D1" w:rsidP="00541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на</w:t>
            </w:r>
            <w:r w:rsidR="0050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15D1" w:rsidRPr="005068C7" w:rsidRDefault="005068C7" w:rsidP="00541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5415D1" w:rsidRPr="005415D1" w:rsidRDefault="005415D1" w:rsidP="0050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0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415D1" w:rsidRPr="005415D1" w:rsidRDefault="005415D1" w:rsidP="00541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за </w:t>
            </w:r>
          </w:p>
          <w:p w:rsidR="005415D1" w:rsidRPr="005415D1" w:rsidRDefault="005068C7" w:rsidP="0050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 w:rsidR="005415D1"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15D1"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</w:tcPr>
          <w:p w:rsidR="005415D1" w:rsidRPr="005415D1" w:rsidRDefault="005415D1" w:rsidP="00541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за  </w:t>
            </w:r>
          </w:p>
          <w:p w:rsidR="005068C7" w:rsidRDefault="005068C7" w:rsidP="00541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5415D1" w:rsidRPr="005415D1" w:rsidRDefault="005415D1" w:rsidP="0050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0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0E75B6" w:rsidRDefault="005415D1" w:rsidP="00541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0E75B6" w:rsidRDefault="005415D1" w:rsidP="00541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</w:p>
          <w:p w:rsidR="005415D1" w:rsidRPr="005415D1" w:rsidRDefault="005415D1" w:rsidP="00541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прогноза </w:t>
            </w:r>
          </w:p>
        </w:tc>
        <w:tc>
          <w:tcPr>
            <w:tcW w:w="1418" w:type="dxa"/>
            <w:shd w:val="clear" w:color="auto" w:fill="auto"/>
          </w:tcPr>
          <w:p w:rsidR="005415D1" w:rsidRPr="005415D1" w:rsidRDefault="005415D1" w:rsidP="005415D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в действующих ценах, % </w:t>
            </w:r>
          </w:p>
        </w:tc>
      </w:tr>
      <w:tr w:rsidR="005415D1" w:rsidRPr="005415D1" w:rsidTr="000E75B6">
        <w:tc>
          <w:tcPr>
            <w:tcW w:w="3687" w:type="dxa"/>
            <w:shd w:val="clear" w:color="auto" w:fill="auto"/>
          </w:tcPr>
          <w:p w:rsidR="005415D1" w:rsidRPr="005415D1" w:rsidRDefault="005415D1" w:rsidP="00541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отгруженной продукции всего, </w:t>
            </w:r>
          </w:p>
          <w:p w:rsidR="005415D1" w:rsidRPr="005415D1" w:rsidRDefault="005415D1" w:rsidP="00541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5D1" w:rsidRPr="005415D1" w:rsidRDefault="007C6C61" w:rsidP="007C6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5 530,6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5D1" w:rsidRPr="005415D1" w:rsidRDefault="007C6C61" w:rsidP="007C6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6 825,0</w:t>
            </w:r>
          </w:p>
        </w:tc>
        <w:tc>
          <w:tcPr>
            <w:tcW w:w="1276" w:type="dxa"/>
            <w:vAlign w:val="center"/>
          </w:tcPr>
          <w:p w:rsidR="005415D1" w:rsidRPr="005415D1" w:rsidRDefault="007C6C61" w:rsidP="007C6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5 468,0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15D1" w:rsidRPr="005415D1" w:rsidRDefault="005415D1" w:rsidP="007C6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C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7C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15D1" w:rsidRPr="005415D1" w:rsidRDefault="005415D1" w:rsidP="007C6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C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6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415D1" w:rsidRPr="005415D1" w:rsidTr="000E75B6">
        <w:tc>
          <w:tcPr>
            <w:tcW w:w="3687" w:type="dxa"/>
            <w:shd w:val="clear" w:color="auto" w:fill="auto"/>
          </w:tcPr>
          <w:p w:rsidR="005415D1" w:rsidRPr="005415D1" w:rsidRDefault="005415D1" w:rsidP="005415D1">
            <w:pPr>
              <w:ind w:lef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крупным и средним предприятиям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5D1" w:rsidRPr="005415D1" w:rsidRDefault="007C6C61" w:rsidP="007C6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4 880,6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5D1" w:rsidRPr="005415D1" w:rsidRDefault="007C6C61" w:rsidP="007C6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415D1"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15D1"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415D1"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415D1" w:rsidRPr="005415D1" w:rsidRDefault="007C6C61" w:rsidP="007C6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  <w:r w:rsidR="005415D1"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15D1" w:rsidRPr="005415D1" w:rsidRDefault="005415D1" w:rsidP="00DF5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15D1" w:rsidRPr="005415D1" w:rsidRDefault="005415D1" w:rsidP="00DF5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7C6C61" w:rsidRPr="005415D1" w:rsidTr="000E75B6">
        <w:tc>
          <w:tcPr>
            <w:tcW w:w="3687" w:type="dxa"/>
            <w:shd w:val="clear" w:color="auto" w:fill="auto"/>
          </w:tcPr>
          <w:p w:rsidR="007C6C61" w:rsidRDefault="007C6C61" w:rsidP="007C6C61">
            <w:pPr>
              <w:ind w:lef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малым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:rsidR="007C6C61" w:rsidRPr="005415D1" w:rsidRDefault="007C6C61" w:rsidP="007C6C61">
            <w:pPr>
              <w:ind w:lef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</w:t>
            </w:r>
            <w:r w:rsidRPr="0054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предприятиям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C6C61" w:rsidRPr="005415D1" w:rsidRDefault="007C6C61" w:rsidP="007C6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C61" w:rsidRPr="005415D1" w:rsidRDefault="007C6C61" w:rsidP="007C6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vAlign w:val="center"/>
          </w:tcPr>
          <w:p w:rsidR="007C6C61" w:rsidRPr="005415D1" w:rsidRDefault="007C6C61" w:rsidP="007C6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6C61" w:rsidRPr="005415D1" w:rsidRDefault="007C6C61" w:rsidP="007C6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C61" w:rsidRPr="005415D1" w:rsidRDefault="007C6C61" w:rsidP="007C6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</w:tbl>
    <w:p w:rsidR="005415D1" w:rsidRPr="005415D1" w:rsidRDefault="005415D1" w:rsidP="005415D1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15D1" w:rsidRPr="005415D1" w:rsidRDefault="005415D1" w:rsidP="005415D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крупные и средние предприятия обеспечивают </w:t>
      </w:r>
      <w:r w:rsidR="00831DE8">
        <w:rPr>
          <w:rFonts w:ascii="Times New Roman" w:eastAsia="Times New Roman" w:hAnsi="Times New Roman" w:cs="Times New Roman"/>
          <w:sz w:val="28"/>
          <w:szCs w:val="28"/>
          <w:lang w:eastAsia="ru-RU"/>
        </w:rPr>
        <w:t>90,5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всех объёмов отгруженной промышленной продукции, работ и услуг, именно эти предприятия оказывают решающее влияние на итоги работы промышленного комплекса муниципального образования «Город Майкоп».</w:t>
      </w:r>
    </w:p>
    <w:p w:rsidR="005415D1" w:rsidRPr="005415D1" w:rsidRDefault="005415D1" w:rsidP="005415D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отгруженных товаров собственного производства, выполненных работ и услуг промышленного характера за </w:t>
      </w:r>
      <w:r w:rsidR="007E22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E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E22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22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крупным и средним предприятиям достиг </w:t>
      </w:r>
      <w:r w:rsidR="00831D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1D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831DE8" w:rsidRPr="00831DE8">
        <w:rPr>
          <w:rFonts w:ascii="Times New Roman" w:eastAsia="Times New Roman" w:hAnsi="Times New Roman" w:cs="Times New Roman"/>
          <w:sz w:val="28"/>
          <w:szCs w:val="28"/>
          <w:lang w:eastAsia="ru-RU"/>
        </w:rPr>
        <w:t>175,0</w:t>
      </w:r>
      <w:r w:rsidRPr="0083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что на </w:t>
      </w:r>
      <w:r w:rsidR="00831DE8" w:rsidRPr="00831DE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3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,5 % превышает уровень </w:t>
      </w:r>
      <w:r w:rsidR="007E2287" w:rsidRPr="0083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аналогичного периода </w:t>
      </w:r>
      <w:r w:rsidRPr="00831DE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E2287" w:rsidRPr="00831D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действующих ценах.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5D1" w:rsidRPr="005415D1" w:rsidRDefault="005415D1" w:rsidP="005415D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показатель отчетного </w:t>
      </w:r>
      <w:r w:rsidR="004C382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по крупным и средним предприятиям выполнен на 1</w:t>
      </w:r>
      <w:r w:rsidR="00831DE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>,5 %.</w:t>
      </w:r>
    </w:p>
    <w:p w:rsidR="005415D1" w:rsidRPr="005415D1" w:rsidRDefault="005415D1" w:rsidP="005415D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объема отгруженной продукции (по крупным и средним предприятиям) наибольший удельный вес занимает раздел С «Обрабатывающие производства» – </w:t>
      </w:r>
      <w:r w:rsidR="00A931CB">
        <w:rPr>
          <w:rFonts w:ascii="Times New Roman" w:eastAsia="Times New Roman" w:hAnsi="Times New Roman" w:cs="Times New Roman"/>
          <w:sz w:val="28"/>
          <w:szCs w:val="28"/>
          <w:lang w:eastAsia="ru-RU"/>
        </w:rPr>
        <w:t>85,3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A931CB">
        <w:rPr>
          <w:rFonts w:ascii="Times New Roman" w:eastAsia="Times New Roman" w:hAnsi="Times New Roman" w:cs="Times New Roman"/>
          <w:sz w:val="28"/>
          <w:szCs w:val="28"/>
          <w:lang w:eastAsia="ru-RU"/>
        </w:rPr>
        <w:t>5 266,2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рублей). Доля раздела </w:t>
      </w:r>
      <w:r w:rsidRPr="005415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электрической энергией, газом и паром; кондиционирование воздуха» составляет </w:t>
      </w:r>
      <w:r w:rsidR="00A931C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>,5 % (</w:t>
      </w:r>
      <w:r w:rsidR="00A931CB">
        <w:rPr>
          <w:rFonts w:ascii="Times New Roman" w:eastAsia="Times New Roman" w:hAnsi="Times New Roman" w:cs="Times New Roman"/>
          <w:sz w:val="28"/>
          <w:szCs w:val="28"/>
          <w:lang w:eastAsia="ru-RU"/>
        </w:rPr>
        <w:t>712,</w:t>
      </w:r>
      <w:r w:rsidR="00E603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рублей); раздела Е «Водоснабжение; водоотведение, организация сбора и утилизации отходов, деятельность по ликвидации загрязнений» – </w:t>
      </w:r>
      <w:r w:rsidR="00A9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3,2 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>% (1</w:t>
      </w:r>
      <w:r w:rsidR="00A931CB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>,5 млн. рублей).</w:t>
      </w:r>
    </w:p>
    <w:p w:rsidR="005415D1" w:rsidRPr="005415D1" w:rsidRDefault="005415D1" w:rsidP="005415D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 экономической деятельности ситуация на крупных и средних предприятиях складывается следующим образом:</w:t>
      </w:r>
    </w:p>
    <w:p w:rsidR="005415D1" w:rsidRPr="005415D1" w:rsidRDefault="005415D1" w:rsidP="005415D1">
      <w:pPr>
        <w:ind w:firstLine="720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415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Анализ объёма отгруженной промышленной продукции, работ и услуг по видам</w:t>
      </w:r>
    </w:p>
    <w:p w:rsidR="005415D1" w:rsidRPr="005415D1" w:rsidRDefault="005415D1" w:rsidP="005415D1">
      <w:pPr>
        <w:tabs>
          <w:tab w:val="left" w:pos="9639"/>
        </w:tabs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415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экономической деятельности по крупным и средним промышленным предприятиям </w:t>
      </w:r>
    </w:p>
    <w:p w:rsidR="005415D1" w:rsidRPr="005415D1" w:rsidRDefault="005415D1" w:rsidP="005415D1">
      <w:pPr>
        <w:tabs>
          <w:tab w:val="left" w:pos="9639"/>
        </w:tabs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415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муниципального образования «Город Майкоп» за </w:t>
      </w:r>
      <w:r w:rsidR="002B2EBE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I</w:t>
      </w:r>
      <w:r w:rsidR="002B2EB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квартал </w:t>
      </w:r>
      <w:r w:rsidRPr="005415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202</w:t>
      </w:r>
      <w:r w:rsidR="002B2EB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</w:t>
      </w:r>
      <w:r w:rsidRPr="005415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год</w:t>
      </w:r>
      <w:r w:rsidR="002B2EB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</w:t>
      </w:r>
      <w:r w:rsidRPr="005415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млн. рублей</w:t>
      </w:r>
    </w:p>
    <w:p w:rsidR="005415D1" w:rsidRPr="005415D1" w:rsidRDefault="005415D1" w:rsidP="005415D1">
      <w:pPr>
        <w:tabs>
          <w:tab w:val="left" w:pos="9639"/>
        </w:tabs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tbl>
      <w:tblPr>
        <w:tblW w:w="10196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275"/>
        <w:gridCol w:w="1276"/>
        <w:gridCol w:w="1134"/>
        <w:gridCol w:w="1441"/>
      </w:tblGrid>
      <w:tr w:rsidR="005415D1" w:rsidRPr="005415D1" w:rsidTr="00DF5256">
        <w:trPr>
          <w:trHeight w:val="721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5D1" w:rsidRPr="005415D1" w:rsidRDefault="005415D1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EBE" w:rsidRDefault="005415D1" w:rsidP="002B2E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на </w:t>
            </w:r>
          </w:p>
          <w:p w:rsidR="005415D1" w:rsidRPr="005415D1" w:rsidRDefault="002B2EBE" w:rsidP="002B2E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</w:t>
            </w:r>
            <w:r w:rsidR="005415D1"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15D1"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EBE" w:rsidRDefault="005415D1" w:rsidP="002B2E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за </w:t>
            </w:r>
          </w:p>
          <w:p w:rsidR="005415D1" w:rsidRPr="005415D1" w:rsidRDefault="002B2EBE" w:rsidP="002B2E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</w:t>
            </w:r>
            <w:r w:rsidR="005415D1"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15D1"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EBE" w:rsidRDefault="005415D1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за </w:t>
            </w:r>
          </w:p>
          <w:p w:rsidR="005415D1" w:rsidRPr="005415D1" w:rsidRDefault="002B2EBE" w:rsidP="002B2E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</w:t>
            </w:r>
            <w:r w:rsidR="005415D1"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15D1"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5D1" w:rsidRPr="005415D1" w:rsidRDefault="005415D1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выполнения прогноза 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5D1" w:rsidRPr="005415D1" w:rsidRDefault="005415D1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роста в действующих ценах, % </w:t>
            </w:r>
          </w:p>
        </w:tc>
      </w:tr>
      <w:tr w:rsidR="005415D1" w:rsidRPr="005415D1" w:rsidTr="00DF5256">
        <w:trPr>
          <w:trHeight w:val="597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5D1" w:rsidRPr="005415D1" w:rsidRDefault="005415D1" w:rsidP="005415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С: 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4 167,0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5 266,2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5415D1" w:rsidRPr="005415D1" w:rsidTr="00DF5256">
        <w:trPr>
          <w:trHeight w:val="396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5D1" w:rsidRPr="005415D1" w:rsidRDefault="005415D1" w:rsidP="00541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пищевых продуктов, производство напитков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</w:t>
            </w:r>
          </w:p>
        </w:tc>
      </w:tr>
      <w:tr w:rsidR="005415D1" w:rsidRPr="005415D1" w:rsidTr="00DF5256">
        <w:trPr>
          <w:trHeight w:val="557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5D1" w:rsidRPr="005415D1" w:rsidRDefault="005415D1" w:rsidP="00541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текстильных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DF5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</w:t>
            </w:r>
            <w:r w:rsidR="00DF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415D1" w:rsidRPr="005415D1" w:rsidTr="00DF5256">
        <w:trPr>
          <w:trHeight w:val="1246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5D1" w:rsidRPr="005415D1" w:rsidRDefault="005415D1" w:rsidP="00541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5415D1" w:rsidRPr="005415D1" w:rsidTr="00DF5256">
        <w:trPr>
          <w:trHeight w:val="98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5D1" w:rsidRPr="005415D1" w:rsidRDefault="005415D1" w:rsidP="00541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бумаги и бумажных изделий; деятельность полиграфическая и копирование носителей информации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194,7</w:t>
            </w:r>
          </w:p>
        </w:tc>
      </w:tr>
      <w:tr w:rsidR="005415D1" w:rsidRPr="005415D1" w:rsidTr="00DF5256">
        <w:trPr>
          <w:trHeight w:val="581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5D1" w:rsidRPr="005415D1" w:rsidRDefault="005415D1" w:rsidP="00541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DF5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</w:t>
            </w:r>
            <w:r w:rsidR="00DF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5415D1" w:rsidRPr="005415D1" w:rsidTr="00DF5256">
        <w:trPr>
          <w:trHeight w:val="479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5D1" w:rsidRPr="005415D1" w:rsidRDefault="005415D1" w:rsidP="00541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металлургическое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3C561A" w:rsidP="00DF5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209,2</w:t>
            </w:r>
          </w:p>
        </w:tc>
      </w:tr>
      <w:tr w:rsidR="005415D1" w:rsidRPr="005415D1" w:rsidTr="00DF5256">
        <w:trPr>
          <w:trHeight w:val="698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5D1" w:rsidRPr="005415D1" w:rsidRDefault="005415D1" w:rsidP="00541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127,6</w:t>
            </w:r>
          </w:p>
        </w:tc>
      </w:tr>
      <w:tr w:rsidR="005415D1" w:rsidRPr="005415D1" w:rsidTr="00DF5256">
        <w:trPr>
          <w:trHeight w:val="540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5D1" w:rsidRPr="005415D1" w:rsidRDefault="005415D1" w:rsidP="00541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прочих готовых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3C5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C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5415D1" w:rsidRPr="005415D1" w:rsidTr="00DF5256">
        <w:trPr>
          <w:trHeight w:val="872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5D1" w:rsidRPr="005415D1" w:rsidRDefault="005415D1" w:rsidP="005415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3C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712,</w:t>
            </w:r>
            <w:r w:rsidR="003C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3C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</w:t>
            </w:r>
            <w:r w:rsidR="003C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106,4</w:t>
            </w:r>
          </w:p>
        </w:tc>
      </w:tr>
      <w:tr w:rsidR="005415D1" w:rsidRPr="005415D1" w:rsidTr="00DF5256">
        <w:trPr>
          <w:trHeight w:val="1543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5D1" w:rsidRPr="005415D1" w:rsidRDefault="005415D1" w:rsidP="005415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102,4</w:t>
            </w:r>
          </w:p>
        </w:tc>
      </w:tr>
      <w:tr w:rsidR="005415D1" w:rsidRPr="005415D1" w:rsidTr="00DF5256">
        <w:trPr>
          <w:trHeight w:val="33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5D1" w:rsidRPr="005415D1" w:rsidRDefault="005415D1" w:rsidP="005415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4 880,6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5D1" w:rsidRPr="005415D1" w:rsidRDefault="00A931CB" w:rsidP="00541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129,5</w:t>
            </w:r>
          </w:p>
        </w:tc>
      </w:tr>
    </w:tbl>
    <w:p w:rsidR="005415D1" w:rsidRPr="005415D1" w:rsidRDefault="005415D1" w:rsidP="005415D1">
      <w:pPr>
        <w:tabs>
          <w:tab w:val="left" w:pos="9639"/>
        </w:tabs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5415D1" w:rsidRPr="005415D1" w:rsidRDefault="005415D1" w:rsidP="00952A56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41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Обрабатывающие производства</w:t>
      </w:r>
    </w:p>
    <w:p w:rsidR="005415D1" w:rsidRPr="00065DFC" w:rsidRDefault="005415D1" w:rsidP="005415D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>По разделу С «Обрабатывающие производства»</w:t>
      </w:r>
      <w:r w:rsidRPr="00065D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объём отгруженных товаров, работ и услуг (по крупным и средним предприятиям) за </w:t>
      </w:r>
      <w:r w:rsidR="002B2EBE" w:rsidRPr="00065DF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2B2EBE"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</w:t>
      </w:r>
      <w:r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2B2EBE"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2B2EBE"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36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действующих ценах)</w:t>
      </w:r>
      <w:r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</w:t>
      </w:r>
      <w:r w:rsidR="00065DFC"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>5 266,2</w:t>
      </w:r>
      <w:r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рублей, что на 34</w:t>
      </w:r>
      <w:r w:rsidR="00065DFC"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>,8</w:t>
      </w:r>
      <w:r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больше, чем за </w:t>
      </w:r>
      <w:r w:rsidR="002B2EBE"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аналогичный период </w:t>
      </w:r>
      <w:r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2B2EBE"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2B2EBE"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>. Прогноз выполнен на 12</w:t>
      </w:r>
      <w:r w:rsidR="00065DFC"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>6,4</w:t>
      </w:r>
      <w:r w:rsidRPr="0006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%. </w:t>
      </w:r>
    </w:p>
    <w:p w:rsidR="005730D9" w:rsidRPr="005730D9" w:rsidRDefault="005415D1" w:rsidP="005730D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подразделов обрабатывающих производств наибольший удельный вес занимает подраздел </w:t>
      </w:r>
      <w:r w:rsidR="005730D9" w:rsidRPr="005415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«Производство бумаги и бумажных изделий; деятельность полиграфическая и копирование носителей информации» </w:t>
      </w:r>
      <w:r w:rsidR="005730D9">
        <w:rPr>
          <w:rFonts w:ascii="Times New Roman" w:eastAsia="Calibri" w:hAnsi="Times New Roman" w:cs="Times New Roman"/>
          <w:sz w:val="28"/>
          <w:szCs w:val="28"/>
          <w:lang w:eastAsia="ru-RU"/>
        </w:rPr>
        <w:t>- 51,5 %.</w:t>
      </w:r>
    </w:p>
    <w:p w:rsidR="005415D1" w:rsidRPr="005415D1" w:rsidRDefault="005730D9" w:rsidP="005730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 </w:t>
      </w:r>
      <w:r w:rsidR="005415D1" w:rsidRPr="00541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«Производство пищевых продуктов, производство напитков»</w:t>
      </w:r>
      <w:r w:rsidRPr="005730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в общем объеме отгруженной продукции занимает второе место, на его долю приходится 34</w:t>
      </w:r>
      <w:r w:rsidR="006E2C9D">
        <w:rPr>
          <w:rFonts w:ascii="Times New Roman" w:eastAsia="Calibri" w:hAnsi="Times New Roman" w:cs="Times New Roman"/>
          <w:sz w:val="28"/>
          <w:szCs w:val="28"/>
          <w:lang w:eastAsia="ru-RU"/>
        </w:rPr>
        <w:t>,3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</w:t>
      </w:r>
      <w:r w:rsidRPr="005415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="005415D1"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5D1"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отношению к </w:t>
      </w:r>
      <w:r w:rsidR="00620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аналогичному периоду </w:t>
      </w:r>
      <w:r w:rsidR="005415D1"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620B2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415D1"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620B2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415D1"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объём отгруженной продукции предприятий данной отрасли (в действующих ценах) у</w:t>
      </w:r>
      <w:r w:rsidR="006E2C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меньшился </w:t>
      </w:r>
      <w:r w:rsidR="005415D1"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6E2C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8,1 </w:t>
      </w:r>
      <w:r w:rsidR="005415D1"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Прогнозный показатель выполнен на </w:t>
      </w:r>
      <w:r w:rsidR="006E2C9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5415D1"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5,</w:t>
      </w:r>
      <w:r w:rsidR="006E2C9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415D1"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%.</w:t>
      </w:r>
    </w:p>
    <w:p w:rsidR="005415D1" w:rsidRPr="005415D1" w:rsidRDefault="005415D1" w:rsidP="005415D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В данной отрасли ситуация складывается неоднозначно: имеются предприятия, которые наращивают объемы производства и предприятия, в которых наблюдается снижение объемов произведенной и отгруженной продукции, как в натуральном, так и в денежном выражении.</w:t>
      </w:r>
    </w:p>
    <w:p w:rsidR="005415D1" w:rsidRPr="005415D1" w:rsidRDefault="005415D1" w:rsidP="005415D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</w:t>
      </w:r>
      <w:r w:rsidR="00F44E6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F44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квартала 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F44E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наблюдается рост объёмов произведенной и отгруженной продукции на предприятиях подраздела </w:t>
      </w:r>
      <w:r w:rsidRPr="005415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«Производство машин и оборудования, не включенных в другие группировки»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на </w:t>
      </w:r>
      <w:r w:rsidR="00F44E6F">
        <w:rPr>
          <w:rFonts w:ascii="Times New Roman" w:eastAsia="Calibri" w:hAnsi="Times New Roman" w:cs="Times New Roman"/>
          <w:sz w:val="28"/>
          <w:szCs w:val="28"/>
          <w:lang w:eastAsia="ru-RU"/>
        </w:rPr>
        <w:t>27,6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к уровню </w:t>
      </w:r>
      <w:r w:rsidR="00F44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аналогичного периода 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F44E6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Прогнозные показатели выполнены на 1</w:t>
      </w:r>
      <w:r w:rsidR="00F44E6F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44E6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%. </w:t>
      </w:r>
    </w:p>
    <w:p w:rsidR="005415D1" w:rsidRPr="005415D1" w:rsidRDefault="005415D1" w:rsidP="005415D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Данная отрасль представлена двумя крупными предприятиями: ООО «Майкопский машиностроительный завод» и ПАО «</w:t>
      </w:r>
      <w:proofErr w:type="spellStart"/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Зарем</w:t>
      </w:r>
      <w:proofErr w:type="spellEnd"/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</w:p>
    <w:p w:rsidR="005415D1" w:rsidRPr="005415D1" w:rsidRDefault="005415D1" w:rsidP="005415D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По подразделу</w:t>
      </w:r>
      <w:r w:rsidRPr="005415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«Производство металлургическое» </w:t>
      </w:r>
      <w:r w:rsidRPr="005415D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объем отгруженной продукции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</w:t>
      </w:r>
      <w:r w:rsidR="00112D53">
        <w:rPr>
          <w:rFonts w:ascii="Times New Roman" w:eastAsia="Calibri" w:hAnsi="Times New Roman" w:cs="Times New Roman"/>
          <w:sz w:val="28"/>
          <w:szCs w:val="28"/>
          <w:lang w:eastAsia="ru-RU"/>
        </w:rPr>
        <w:t>205,2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рублей, наблюдается рост к </w:t>
      </w:r>
      <w:r w:rsidR="00112D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уровню </w:t>
      </w:r>
      <w:r w:rsidR="00112D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112D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квартала 2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112D5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112D53">
        <w:rPr>
          <w:rFonts w:ascii="Times New Roman" w:eastAsia="Calibri" w:hAnsi="Times New Roman" w:cs="Times New Roman"/>
          <w:sz w:val="28"/>
          <w:szCs w:val="28"/>
          <w:lang w:eastAsia="ru-RU"/>
        </w:rPr>
        <w:t>в 2 раза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. Прогнозный показатель выполнен на 1</w:t>
      </w:r>
      <w:r w:rsidR="00112D53">
        <w:rPr>
          <w:rFonts w:ascii="Times New Roman" w:eastAsia="Calibri" w:hAnsi="Times New Roman" w:cs="Times New Roman"/>
          <w:sz w:val="28"/>
          <w:szCs w:val="28"/>
          <w:lang w:eastAsia="ru-RU"/>
        </w:rPr>
        <w:t>17,3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%. Данный подраздел представляет предприятие – ООО «</w:t>
      </w:r>
      <w:proofErr w:type="spellStart"/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Зарем</w:t>
      </w:r>
      <w:proofErr w:type="spellEnd"/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П». </w:t>
      </w:r>
    </w:p>
    <w:p w:rsidR="005415D1" w:rsidRPr="005415D1" w:rsidRDefault="005415D1" w:rsidP="005415D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подразделу </w:t>
      </w:r>
      <w:r w:rsidRPr="005415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Pr="005415D1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Обработка древесины и производство изделий из дерева и пробки, кроме мебели, производство изделий из соломки и материалов для плетения» </w:t>
      </w:r>
      <w:r w:rsidRPr="005415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объемы производства и отгрузки </w:t>
      </w:r>
      <w:r w:rsidR="001176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 w:rsidR="0011763F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r w:rsidR="001176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квартале </w:t>
      </w:r>
      <w:r w:rsidRPr="005415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</w:t>
      </w:r>
      <w:r w:rsidR="001176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5415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</w:t>
      </w:r>
      <w:r w:rsidR="001176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сложились на </w:t>
      </w:r>
      <w:r w:rsidRPr="005415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уровн</w:t>
      </w:r>
      <w:r w:rsidR="001176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5415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176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аналогичного периода </w:t>
      </w:r>
      <w:r w:rsidRPr="005415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</w:t>
      </w:r>
      <w:r w:rsidR="001176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5415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года, при этом прогнозный показатель выполнен на </w:t>
      </w:r>
      <w:r w:rsidR="005403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99,3</w:t>
      </w:r>
      <w:r w:rsidRPr="005415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%</w:t>
      </w:r>
      <w:r w:rsidRPr="005415D1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</w:t>
      </w:r>
      <w:r w:rsidRPr="005415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415D1" w:rsidRPr="005415D1" w:rsidRDefault="005415D1" w:rsidP="005415D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Индекс производства по подразделу </w:t>
      </w:r>
      <w:r w:rsidRPr="005415D1">
        <w:rPr>
          <w:rFonts w:ascii="Times New Roman" w:eastAsia="Calibri" w:hAnsi="Times New Roman" w:cs="Times New Roman"/>
          <w:i/>
          <w:kern w:val="2"/>
          <w:sz w:val="28"/>
          <w:szCs w:val="28"/>
          <w:lang w:eastAsia="ar-SA"/>
        </w:rPr>
        <w:t>«Производство текстильных изделий»</w:t>
      </w:r>
      <w:r w:rsidRPr="005415D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составил 1</w:t>
      </w:r>
      <w:r w:rsidR="0011763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</w:t>
      </w:r>
      <w:r w:rsidRPr="005415D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7</w:t>
      </w:r>
      <w:r w:rsidR="0011763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,</w:t>
      </w:r>
      <w:r w:rsidR="005403FE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6</w:t>
      </w:r>
      <w:r w:rsidRPr="005415D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% к уровню </w:t>
      </w:r>
      <w:r w:rsidR="0011763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аналогичного периода </w:t>
      </w:r>
      <w:r w:rsidRPr="005415D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202</w:t>
      </w:r>
      <w:r w:rsidR="0011763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</w:t>
      </w:r>
      <w:r w:rsidRPr="005415D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года. Объем отгруженной продукции составил 5</w:t>
      </w:r>
      <w:r w:rsidR="0011763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8,3</w:t>
      </w:r>
      <w:r w:rsidRPr="005415D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млн. рублей. 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Прогнозный показатель выполнен на </w:t>
      </w:r>
      <w:r w:rsidR="000559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113,9 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  <w:r w:rsidRPr="005415D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Данный подраздел представлен предприятием - ЗАО Шпагатная фабрика «Майкопская»</w:t>
      </w:r>
      <w:r w:rsidRPr="005415D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. </w:t>
      </w:r>
    </w:p>
    <w:p w:rsidR="005415D1" w:rsidRPr="005415D1" w:rsidRDefault="005415D1" w:rsidP="005415D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По подразделу</w:t>
      </w:r>
      <w:r w:rsidRPr="005415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«Производство прочей неметаллической минеральной продукции» 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наблюдается снижение к уровню </w:t>
      </w:r>
      <w:r w:rsidR="005B0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аналогичного периода 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B00A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</w:t>
      </w:r>
      <w:r w:rsidR="005B00A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1C2E82">
        <w:rPr>
          <w:rFonts w:ascii="Times New Roman" w:eastAsia="Calibri" w:hAnsi="Times New Roman" w:cs="Times New Roman"/>
          <w:sz w:val="28"/>
          <w:szCs w:val="28"/>
          <w:lang w:eastAsia="ru-RU"/>
        </w:rPr>
        <w:t>,1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%. Прогнозный показатель исполнен на </w:t>
      </w:r>
      <w:r w:rsidR="00BF044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9,</w:t>
      </w:r>
      <w:r w:rsidR="001C2E8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%. Основное предприятие данного подраздела – ООО «Завод ЖБИ». </w:t>
      </w:r>
    </w:p>
    <w:p w:rsidR="005415D1" w:rsidRPr="005415D1" w:rsidRDefault="005415D1" w:rsidP="005415D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По подразделу</w:t>
      </w:r>
      <w:r w:rsidRPr="005415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«Производство прочих готовых изделий» 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наблюдается </w:t>
      </w:r>
      <w:r w:rsidR="00BF044F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снижение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уровню </w:t>
      </w:r>
      <w:r w:rsidR="00BF044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BF04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квартала 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BF044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</w:t>
      </w:r>
      <w:r w:rsidR="00BF044F">
        <w:rPr>
          <w:rFonts w:ascii="Times New Roman" w:eastAsia="Calibri" w:hAnsi="Times New Roman" w:cs="Times New Roman"/>
          <w:sz w:val="28"/>
          <w:szCs w:val="28"/>
          <w:lang w:eastAsia="ru-RU"/>
        </w:rPr>
        <w:t>25,0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%. Прогнозный показатель выполнен </w:t>
      </w:r>
      <w:r w:rsidR="00BF044F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</w:t>
      </w:r>
      <w:r w:rsidR="001C2E82">
        <w:rPr>
          <w:rFonts w:ascii="Times New Roman" w:eastAsia="Calibri" w:hAnsi="Times New Roman" w:cs="Times New Roman"/>
          <w:sz w:val="28"/>
          <w:szCs w:val="28"/>
          <w:lang w:eastAsia="ru-RU"/>
        </w:rPr>
        <w:t>3,</w:t>
      </w:r>
      <w:r w:rsidR="00BF04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%.</w:t>
      </w:r>
    </w:p>
    <w:p w:rsidR="005415D1" w:rsidRPr="005415D1" w:rsidRDefault="005415D1" w:rsidP="005415D1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415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</w:t>
      </w:r>
    </w:p>
    <w:p w:rsidR="005415D1" w:rsidRPr="005415D1" w:rsidRDefault="005415D1" w:rsidP="005415D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разделу </w:t>
      </w:r>
      <w:r w:rsidRPr="005415D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«Обеспечение электрической энергией, газом и паром; кондиционирование воздуха» объём отгруженных товаров, работ и услуг (по крупным и средним предприятиям) за </w:t>
      </w:r>
      <w:r w:rsidR="000818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>712,</w:t>
      </w:r>
      <w:r w:rsidR="003C561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415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млн. рублей, рост объемов произведенной продукции и оказанных услуг, по отношению к 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аналогичному периоду 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,4 %. Прогнозный показатель выполнен на 1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>12,3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%.</w:t>
      </w:r>
    </w:p>
    <w:p w:rsidR="005415D1" w:rsidRPr="005415D1" w:rsidRDefault="005415D1" w:rsidP="00F77EAF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415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Водоснабжение; водоотведение, организация сбора и утилизации отходов, деятельность по ликвидации загрязнений</w:t>
      </w:r>
      <w:r w:rsidRPr="005415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5415D1" w:rsidRPr="005415D1" w:rsidRDefault="005415D1" w:rsidP="005415D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По разделу Е «</w:t>
      </w:r>
      <w:r w:rsidRPr="00541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загрязнений»</w:t>
      </w:r>
      <w:r w:rsidRPr="005415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объём отгруженных товаров, работ и услуг (по крупным и средним предприятиям) за 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отчётный период 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1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>96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,5 млн. рублей или 10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>2,4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к уровню 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аналогичного периода 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Прогнозный показатель 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>пере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 </w:t>
      </w:r>
      <w:r w:rsidR="00081806">
        <w:rPr>
          <w:rFonts w:ascii="Times New Roman" w:eastAsia="Calibri" w:hAnsi="Times New Roman" w:cs="Times New Roman"/>
          <w:sz w:val="28"/>
          <w:szCs w:val="28"/>
          <w:lang w:eastAsia="ru-RU"/>
        </w:rPr>
        <w:t>в 2,5 раза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415D1" w:rsidRPr="005415D1" w:rsidRDefault="005415D1" w:rsidP="005415D1">
      <w:pPr>
        <w:ind w:left="708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415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Мониторинг объемов производства и отгрузки</w:t>
      </w:r>
    </w:p>
    <w:p w:rsidR="005415D1" w:rsidRPr="005415D1" w:rsidRDefault="005415D1" w:rsidP="005415D1">
      <w:pPr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работы отраслей промышленных видов деятельности за </w:t>
      </w:r>
      <w:r w:rsidR="00620B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2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0B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20B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(проведен мониторинг деятельности 18 крупных и средних предприятий) свидетельствуют</w:t>
      </w:r>
      <w:r w:rsidR="009A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положительной, так и об отрицательной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динамике в</w:t>
      </w:r>
      <w:r w:rsidR="009A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отраслях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</w:t>
      </w:r>
      <w:r w:rsidR="009A4D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</w:t>
      </w:r>
      <w:r w:rsidR="009A4D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различных предприятий и отраслей в целом)</w:t>
      </w:r>
      <w:r w:rsidR="003D2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5D1" w:rsidRPr="005415D1" w:rsidRDefault="005415D1" w:rsidP="005415D1">
      <w:pPr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промышленного производства обусловлена увеличением производства в отдельных секторах обрабатывающих производств:</w:t>
      </w:r>
    </w:p>
    <w:p w:rsidR="005415D1" w:rsidRPr="005415D1" w:rsidRDefault="005415D1" w:rsidP="005415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производство текстильных изделий + </w:t>
      </w:r>
      <w:r w:rsidR="009A4D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4D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1D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5415D1" w:rsidRPr="005415D1" w:rsidRDefault="005415D1" w:rsidP="005415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производство бумаги и бумажных изделий; деятельность полиграфическая и копирование носителей информации + </w:t>
      </w:r>
      <w:r w:rsidR="009A4D39">
        <w:rPr>
          <w:rFonts w:ascii="Times New Roman" w:eastAsia="Times New Roman" w:hAnsi="Times New Roman" w:cs="Times New Roman"/>
          <w:sz w:val="28"/>
          <w:szCs w:val="28"/>
          <w:lang w:eastAsia="ru-RU"/>
        </w:rPr>
        <w:t>94,7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5415D1" w:rsidRPr="005415D1" w:rsidRDefault="005415D1" w:rsidP="005415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производство металлургическое </w:t>
      </w:r>
      <w:r w:rsidR="009A4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2 раза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15D1" w:rsidRPr="005415D1" w:rsidRDefault="005415D1" w:rsidP="005415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производство машин и оборудования, не включенных в другие группировки + </w:t>
      </w:r>
      <w:r w:rsidR="009A4D39">
        <w:rPr>
          <w:rFonts w:ascii="Times New Roman" w:eastAsia="Times New Roman" w:hAnsi="Times New Roman" w:cs="Times New Roman"/>
          <w:sz w:val="28"/>
          <w:szCs w:val="28"/>
          <w:lang w:eastAsia="ru-RU"/>
        </w:rPr>
        <w:t>27,6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9A4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5D1" w:rsidRPr="005415D1" w:rsidRDefault="005415D1" w:rsidP="005415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Выросли также объемы по разделам </w:t>
      </w:r>
      <w:r w:rsidRPr="005415D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</w:t>
      </w:r>
      <w:r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«Обеспечение электрической энергией, газом и паром; кондиционирование воздуха» и 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«Водоснабжение, водоотведение организация сбора и утилизации отходов, деятельность по ликвидации загрязнений» на </w:t>
      </w:r>
      <w:r w:rsidR="009A4D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,4 % и на </w:t>
      </w:r>
      <w:r w:rsidR="009A4D39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5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соответственно.</w:t>
      </w:r>
    </w:p>
    <w:p w:rsidR="005415D1" w:rsidRPr="005415D1" w:rsidRDefault="005415D1" w:rsidP="005415D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37CD" w:rsidRPr="00821CD3" w:rsidRDefault="005E1781" w:rsidP="005E1781">
      <w:pPr>
        <w:tabs>
          <w:tab w:val="left" w:pos="10020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D37CD" w:rsidRPr="00AD60E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Топливно-энергетический комплекс</w:t>
      </w:r>
    </w:p>
    <w:p w:rsidR="00EB107E" w:rsidRPr="00EB107E" w:rsidRDefault="00EB107E" w:rsidP="00EB107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07E">
        <w:rPr>
          <w:rFonts w:ascii="Times New Roman" w:eastAsia="Times New Roman" w:hAnsi="Times New Roman" w:cs="Times New Roman"/>
          <w:sz w:val="28"/>
          <w:szCs w:val="28"/>
        </w:rPr>
        <w:t>Предоставление коммунальных услуг в муниципальном образовании «Город Майкоп» осуществляют: муниципальное унитарное предприятие «</w:t>
      </w:r>
      <w:proofErr w:type="spellStart"/>
      <w:r w:rsidRPr="00EB107E">
        <w:rPr>
          <w:rFonts w:ascii="Times New Roman" w:eastAsia="Times New Roman" w:hAnsi="Times New Roman" w:cs="Times New Roman"/>
          <w:sz w:val="28"/>
          <w:szCs w:val="28"/>
        </w:rPr>
        <w:t>Майкопводоканал</w:t>
      </w:r>
      <w:proofErr w:type="spellEnd"/>
      <w:r w:rsidRPr="00EB107E">
        <w:rPr>
          <w:rFonts w:ascii="Times New Roman" w:eastAsia="Times New Roman" w:hAnsi="Times New Roman" w:cs="Times New Roman"/>
          <w:sz w:val="28"/>
          <w:szCs w:val="28"/>
        </w:rPr>
        <w:t xml:space="preserve">» и пять предприятий частной формы собственности – филиал АО «АТЭК» «Майкопские тепловые сети», ООО «Эко Центр», ООО «Газпром </w:t>
      </w:r>
      <w:proofErr w:type="spellStart"/>
      <w:r w:rsidRPr="00EB107E">
        <w:rPr>
          <w:rFonts w:ascii="Times New Roman" w:eastAsia="Times New Roman" w:hAnsi="Times New Roman" w:cs="Times New Roman"/>
          <w:sz w:val="28"/>
          <w:szCs w:val="28"/>
        </w:rPr>
        <w:t>межрегионгаз</w:t>
      </w:r>
      <w:proofErr w:type="spellEnd"/>
      <w:r w:rsidRPr="00EB107E">
        <w:rPr>
          <w:rFonts w:ascii="Times New Roman" w:eastAsia="Times New Roman" w:hAnsi="Times New Roman" w:cs="Times New Roman"/>
          <w:sz w:val="28"/>
          <w:szCs w:val="28"/>
        </w:rPr>
        <w:t xml:space="preserve"> Майкоп», ООО «Майкопская ТЭЦ», </w:t>
      </w:r>
      <w:r w:rsidR="00D04145">
        <w:rPr>
          <w:rFonts w:ascii="Times New Roman" w:eastAsia="Times New Roman" w:hAnsi="Times New Roman" w:cs="Times New Roman"/>
          <w:sz w:val="28"/>
          <w:szCs w:val="28"/>
        </w:rPr>
        <w:t xml:space="preserve">Адыгейский филиал </w:t>
      </w:r>
      <w:r w:rsidRPr="00EB107E">
        <w:rPr>
          <w:rFonts w:ascii="Times New Roman" w:eastAsia="Times New Roman" w:hAnsi="Times New Roman" w:cs="Times New Roman"/>
          <w:sz w:val="28"/>
          <w:szCs w:val="28"/>
        </w:rPr>
        <w:t>ПАО «</w:t>
      </w:r>
      <w:r w:rsidR="00D04145">
        <w:rPr>
          <w:rFonts w:ascii="Times New Roman" w:eastAsia="Times New Roman" w:hAnsi="Times New Roman" w:cs="Times New Roman"/>
          <w:sz w:val="28"/>
          <w:szCs w:val="28"/>
        </w:rPr>
        <w:t xml:space="preserve">ТНС </w:t>
      </w:r>
      <w:proofErr w:type="spellStart"/>
      <w:r w:rsidR="00D04145">
        <w:rPr>
          <w:rFonts w:ascii="Times New Roman" w:eastAsia="Times New Roman" w:hAnsi="Times New Roman" w:cs="Times New Roman"/>
          <w:sz w:val="28"/>
          <w:szCs w:val="28"/>
        </w:rPr>
        <w:t>энерго</w:t>
      </w:r>
      <w:proofErr w:type="spellEnd"/>
      <w:r w:rsidR="00D0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07E">
        <w:rPr>
          <w:rFonts w:ascii="Times New Roman" w:eastAsia="Times New Roman" w:hAnsi="Times New Roman" w:cs="Times New Roman"/>
          <w:sz w:val="28"/>
          <w:szCs w:val="28"/>
        </w:rPr>
        <w:t>Кубань».</w:t>
      </w:r>
    </w:p>
    <w:p w:rsidR="00EB107E" w:rsidRPr="00EB107E" w:rsidRDefault="00EB107E" w:rsidP="00EB107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B107E" w:rsidRPr="00EB107E" w:rsidRDefault="00EB107E" w:rsidP="00EB107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107E">
        <w:rPr>
          <w:rFonts w:ascii="Times New Roman" w:eastAsia="Times New Roman" w:hAnsi="Times New Roman" w:cs="Times New Roman"/>
          <w:i/>
          <w:sz w:val="28"/>
          <w:szCs w:val="28"/>
        </w:rPr>
        <w:t>Управление жилищным фондом</w:t>
      </w:r>
    </w:p>
    <w:p w:rsidR="00C43250" w:rsidRPr="00C43250" w:rsidRDefault="00C43250" w:rsidP="00C4325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250">
        <w:rPr>
          <w:rFonts w:ascii="Times New Roman" w:eastAsia="Times New Roman" w:hAnsi="Times New Roman" w:cs="Times New Roman"/>
          <w:sz w:val="28"/>
          <w:szCs w:val="28"/>
        </w:rPr>
        <w:t>На рынке услуг по управлению жилищным фондом по состоянию на 01.0</w:t>
      </w:r>
      <w:r w:rsidR="00B255F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>.2022 года работают 14 частных управляющих компаний, в управлении которых находится 36</w:t>
      </w:r>
      <w:r w:rsidR="00B255F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B255F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>. В городе работают 93 ТСЖ, ЖСК, ЖК которые объединяют 98 домов.</w:t>
      </w:r>
    </w:p>
    <w:p w:rsidR="00C43250" w:rsidRPr="00C43250" w:rsidRDefault="00C43250" w:rsidP="00C4325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Управлением жилищно-коммунального хозяйства и благоустройства Администрации муниципального образования «Город Майкоп» (далее - Управление ЖКХ и благоустройства) ежемесячно проводится мониторинг задолженности управляющих компаний перед </w:t>
      </w:r>
      <w:proofErr w:type="spellStart"/>
      <w:r w:rsidRPr="00C43250">
        <w:rPr>
          <w:rFonts w:ascii="Times New Roman" w:eastAsia="Times New Roman" w:hAnsi="Times New Roman" w:cs="Times New Roman"/>
          <w:sz w:val="28"/>
          <w:szCs w:val="28"/>
        </w:rPr>
        <w:t>ресурсоснабжающими</w:t>
      </w:r>
      <w:proofErr w:type="spellEnd"/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организациями, которая по состоянию на 01.0</w:t>
      </w:r>
      <w:r w:rsidR="00B255F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>.2022 составила 14</w:t>
      </w:r>
      <w:r w:rsidR="00B255F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55F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в том числе перед:</w:t>
      </w:r>
    </w:p>
    <w:p w:rsidR="00C43250" w:rsidRPr="00C43250" w:rsidRDefault="00C43250" w:rsidP="00C4325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250">
        <w:rPr>
          <w:rFonts w:ascii="Times New Roman" w:eastAsia="Times New Roman" w:hAnsi="Times New Roman" w:cs="Times New Roman"/>
          <w:sz w:val="28"/>
          <w:szCs w:val="28"/>
        </w:rPr>
        <w:t>- филиалом АО «АТЭК» «Майкопские тепловые сети» - 11</w:t>
      </w:r>
      <w:r w:rsidR="00B255F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55F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млн. рублей;</w:t>
      </w:r>
    </w:p>
    <w:p w:rsidR="00C43250" w:rsidRPr="00C43250" w:rsidRDefault="00C43250" w:rsidP="00C4325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2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Адыгейским филиалом ПАО «ТНС </w:t>
      </w:r>
      <w:proofErr w:type="spellStart"/>
      <w:r w:rsidRPr="00C43250">
        <w:rPr>
          <w:rFonts w:ascii="Times New Roman" w:eastAsia="Times New Roman" w:hAnsi="Times New Roman" w:cs="Times New Roman"/>
          <w:sz w:val="28"/>
          <w:szCs w:val="28"/>
        </w:rPr>
        <w:t>энерго</w:t>
      </w:r>
      <w:proofErr w:type="spellEnd"/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Кубань» - </w:t>
      </w:r>
      <w:r w:rsidR="00B255FC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55F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</w:p>
    <w:p w:rsidR="00C43250" w:rsidRPr="00C43250" w:rsidRDefault="00C43250" w:rsidP="00C4325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250">
        <w:rPr>
          <w:rFonts w:ascii="Times New Roman" w:eastAsia="Times New Roman" w:hAnsi="Times New Roman" w:cs="Times New Roman"/>
          <w:sz w:val="28"/>
          <w:szCs w:val="28"/>
        </w:rPr>
        <w:t>При этом задолженность населения перед управляющими компаниями за поставленные энергетические ресурсы составила 2</w:t>
      </w:r>
      <w:r w:rsidR="004C784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784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в том числе за:</w:t>
      </w:r>
    </w:p>
    <w:p w:rsidR="00C43250" w:rsidRPr="00C43250" w:rsidRDefault="00C43250" w:rsidP="00C4325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250">
        <w:rPr>
          <w:rFonts w:ascii="Times New Roman" w:eastAsia="Times New Roman" w:hAnsi="Times New Roman" w:cs="Times New Roman"/>
          <w:sz w:val="28"/>
          <w:szCs w:val="28"/>
        </w:rPr>
        <w:t>- отопление и горячее водоснабжение – 1</w:t>
      </w:r>
      <w:r w:rsidR="004C784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784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млн. рублей;</w:t>
      </w:r>
    </w:p>
    <w:p w:rsidR="00C43250" w:rsidRPr="00C43250" w:rsidRDefault="00C43250" w:rsidP="00C4325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250">
        <w:rPr>
          <w:rFonts w:ascii="Times New Roman" w:eastAsia="Times New Roman" w:hAnsi="Times New Roman" w:cs="Times New Roman"/>
          <w:sz w:val="28"/>
          <w:szCs w:val="28"/>
        </w:rPr>
        <w:t>- электроснабжение – 8,</w:t>
      </w:r>
      <w:r w:rsidR="004C784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</w:p>
    <w:p w:rsidR="00EB107E" w:rsidRPr="00EB107E" w:rsidRDefault="00C43250" w:rsidP="00C4325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В целях своевременных расчетов за потребленные энергетические ресурсы управляющими компаниями проводится постоянная работа с потребителями энергоресурсов, имеющими просроченную задолженность за коммунальные услуги. На собственников жилых помещений в многоквартирных домах, имеющих задолженность за коммунальные услуги, систематически составляются иски о взыскании долга, которые направляются в суды общей юрисдикции. В целях разрешения споров и разногласий, возникших между сторонами в досудебном порядке, собственникам помещений в многоквартирных домах, имеющим задолженность по оплате за коммунальные услуги, направляются уведомления о срочном погашении задолженности.   </w:t>
      </w:r>
    </w:p>
    <w:p w:rsidR="009B36AD" w:rsidRDefault="009B36AD" w:rsidP="00EB107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B107E" w:rsidRPr="00EB107E" w:rsidRDefault="00EB107E" w:rsidP="00EB107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107E">
        <w:rPr>
          <w:rFonts w:ascii="Times New Roman" w:eastAsia="Times New Roman" w:hAnsi="Times New Roman" w:cs="Times New Roman"/>
          <w:i/>
          <w:sz w:val="28"/>
          <w:szCs w:val="28"/>
        </w:rPr>
        <w:t>Потребление газа</w:t>
      </w:r>
    </w:p>
    <w:p w:rsidR="00EB107E" w:rsidRPr="00EB107E" w:rsidRDefault="00EB107E" w:rsidP="00EB107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07E">
        <w:rPr>
          <w:rFonts w:ascii="Times New Roman" w:eastAsia="Times New Roman" w:hAnsi="Times New Roman" w:cs="Times New Roman"/>
          <w:sz w:val="28"/>
          <w:szCs w:val="28"/>
        </w:rPr>
        <w:t>Управлением ЖКХ и благоустройства ежемесячно проводится мониторинг задолженности филиала АО «АТЭК» «Майкопские тепловые сети» за поставленный природный газ.</w:t>
      </w:r>
    </w:p>
    <w:p w:rsidR="00EC20C5" w:rsidRDefault="00C43250" w:rsidP="00EB107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250">
        <w:rPr>
          <w:rFonts w:ascii="Times New Roman" w:eastAsia="Times New Roman" w:hAnsi="Times New Roman" w:cs="Times New Roman"/>
          <w:sz w:val="28"/>
          <w:szCs w:val="28"/>
        </w:rPr>
        <w:t>По состоянию на 01.0</w:t>
      </w:r>
      <w:r w:rsidR="004C784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.2022 года задолженность филиала АО «АТЭК» «Майкопские тепловые сети» перед ООО «Газпром </w:t>
      </w:r>
      <w:proofErr w:type="spellStart"/>
      <w:r w:rsidRPr="00C43250">
        <w:rPr>
          <w:rFonts w:ascii="Times New Roman" w:eastAsia="Times New Roman" w:hAnsi="Times New Roman" w:cs="Times New Roman"/>
          <w:sz w:val="28"/>
          <w:szCs w:val="28"/>
        </w:rPr>
        <w:t>межрегионгаз</w:t>
      </w:r>
      <w:proofErr w:type="spellEnd"/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Майкоп» за поставленный природный газ </w:t>
      </w:r>
      <w:r w:rsidR="004C7848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="00CC36DE">
        <w:rPr>
          <w:rFonts w:ascii="Times New Roman" w:eastAsia="Times New Roman" w:hAnsi="Times New Roman" w:cs="Times New Roman"/>
          <w:sz w:val="28"/>
          <w:szCs w:val="28"/>
        </w:rPr>
        <w:t xml:space="preserve"> (по состоянию на 01.03.2022 с учетом начислений за февраль 2022 года задолженность составляла 77,3 млн. рублей, которая в марте 2022 года</w:t>
      </w:r>
      <w:r w:rsidR="00D6206C" w:rsidRPr="00D62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06C">
        <w:rPr>
          <w:rFonts w:ascii="Times New Roman" w:eastAsia="Times New Roman" w:hAnsi="Times New Roman" w:cs="Times New Roman"/>
          <w:sz w:val="28"/>
          <w:szCs w:val="28"/>
        </w:rPr>
        <w:t>погашена в полном объёме</w:t>
      </w:r>
      <w:r w:rsidR="00CC36DE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78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07E" w:rsidRPr="00EB107E" w:rsidRDefault="00EB107E" w:rsidP="00EB107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07E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своевременных расчетов филиалом АО «АТЭК» «Майкопские тепловые сети» принимаются все меры для своевременной оплаты за поставленный газ, проводится работа с потребителями по снижению размера задолженности. Ежемесячно в адрес потребителей направляются предписания и досудебные уведомления о необходимости погашения просроченной задолженности за потребленную тепловую энергию при наличии долга более чем за 1 расчетный период. </w:t>
      </w:r>
    </w:p>
    <w:p w:rsidR="00EB107E" w:rsidRPr="00EB107E" w:rsidRDefault="00EB107E" w:rsidP="00EB107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07E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ED2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E8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95E83">
        <w:rPr>
          <w:rFonts w:ascii="Times New Roman" w:eastAsia="Times New Roman" w:hAnsi="Times New Roman" w:cs="Times New Roman"/>
          <w:sz w:val="28"/>
          <w:szCs w:val="28"/>
        </w:rPr>
        <w:t xml:space="preserve"> квартала </w:t>
      </w:r>
      <w:r w:rsidRPr="00EB107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D2E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5E8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107E">
        <w:rPr>
          <w:rFonts w:ascii="Times New Roman" w:eastAsia="Times New Roman" w:hAnsi="Times New Roman" w:cs="Times New Roman"/>
          <w:sz w:val="28"/>
          <w:szCs w:val="28"/>
        </w:rPr>
        <w:t xml:space="preserve"> года филиалом АО «АТЭК» «Майкопские тепловые сети» приняты следующие меры:</w:t>
      </w:r>
    </w:p>
    <w:p w:rsidR="00C43250" w:rsidRPr="00C43250" w:rsidRDefault="00C43250" w:rsidP="00C4325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250">
        <w:rPr>
          <w:rFonts w:ascii="Times New Roman" w:eastAsia="Times New Roman" w:hAnsi="Times New Roman" w:cs="Times New Roman"/>
          <w:sz w:val="28"/>
          <w:szCs w:val="28"/>
        </w:rPr>
        <w:t>- направление исковых заявлений: на рассмотрении в Арбитражном суде Республики Адыгея и в Майкопском городском суде Республики Адыгея находится 27</w:t>
      </w:r>
      <w:r w:rsidR="00A95E8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исковых заявлени</w:t>
      </w:r>
      <w:r w:rsidR="00A95E8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задолженности </w:t>
      </w:r>
      <w:r w:rsidR="00A95E83">
        <w:rPr>
          <w:rFonts w:ascii="Times New Roman" w:eastAsia="Times New Roman" w:hAnsi="Times New Roman" w:cs="Times New Roman"/>
          <w:sz w:val="28"/>
          <w:szCs w:val="28"/>
        </w:rPr>
        <w:t>45,9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иски предъявляются к управляющим компаниям, имеющим просроченную задолженность;</w:t>
      </w:r>
    </w:p>
    <w:p w:rsidR="00C43250" w:rsidRPr="00C43250" w:rsidRDefault="00C43250" w:rsidP="00C4325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250">
        <w:rPr>
          <w:rFonts w:ascii="Times New Roman" w:eastAsia="Times New Roman" w:hAnsi="Times New Roman" w:cs="Times New Roman"/>
          <w:sz w:val="28"/>
          <w:szCs w:val="28"/>
        </w:rPr>
        <w:t>- направление исполнительных документов: на принудительном исполнении в Майкопском городском отделе судебных приставов и Межрайонном отделе Управления федеральной службы судебных приставов по Республике Ады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lastRenderedPageBreak/>
        <w:t>гея, а также в кредитных организациях и Управлении Федерального казначейства по Республике Адыгея находится 1 9</w:t>
      </w:r>
      <w:r w:rsidR="00A95E83"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исполнительных документов на общую сумму взыскиваемого долга 2</w:t>
      </w:r>
      <w:r w:rsidR="00A95E8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5E8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млн. рублей; </w:t>
      </w:r>
    </w:p>
    <w:p w:rsidR="00C43250" w:rsidRPr="00C43250" w:rsidRDefault="00C43250" w:rsidP="00C4325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- ежемесячно вручаются предписания и досудебные уведомления потребителям, имеющим просроченную задолженность за услуги по отоплению и горячему водоснабжению. Всего вручено </w:t>
      </w:r>
      <w:r w:rsidR="00A95E83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>9 предписаний потребителям, имеющим задолженность более чем за три расчётных периода;</w:t>
      </w:r>
    </w:p>
    <w:p w:rsidR="00C43250" w:rsidRPr="00C43250" w:rsidRDefault="00C43250" w:rsidP="00C4325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- вручено </w:t>
      </w:r>
      <w:r w:rsidR="00A95E8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уведомлени</w:t>
      </w:r>
      <w:r w:rsidR="00A95E8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об ограничении (отключении) потребителей, имеющих просроченную задолженность, от коммунальных ресурсов;</w:t>
      </w:r>
    </w:p>
    <w:p w:rsidR="001C0805" w:rsidRPr="00EB107E" w:rsidRDefault="00C43250" w:rsidP="00C4325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- проведено </w:t>
      </w:r>
      <w:r w:rsidR="00A95E8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5E8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бесед с потребителями и обследовани</w:t>
      </w:r>
      <w:r w:rsidR="00D6206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43250">
        <w:rPr>
          <w:rFonts w:ascii="Times New Roman" w:eastAsia="Times New Roman" w:hAnsi="Times New Roman" w:cs="Times New Roman"/>
          <w:sz w:val="28"/>
          <w:szCs w:val="28"/>
        </w:rPr>
        <w:t xml:space="preserve"> помещений с выходом специалистов абонентской службы к потребителям.</w:t>
      </w:r>
    </w:p>
    <w:p w:rsidR="00EB107E" w:rsidRPr="00EB107E" w:rsidRDefault="00EB107E" w:rsidP="00EB107E">
      <w:pPr>
        <w:tabs>
          <w:tab w:val="left" w:pos="709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107E">
        <w:rPr>
          <w:rFonts w:ascii="Times New Roman" w:eastAsia="Times New Roman" w:hAnsi="Times New Roman" w:cs="Times New Roman"/>
          <w:i/>
          <w:sz w:val="28"/>
          <w:szCs w:val="28"/>
        </w:rPr>
        <w:t>Водоснабжение</w:t>
      </w:r>
    </w:p>
    <w:p w:rsidR="00EB107E" w:rsidRPr="00EB107E" w:rsidRDefault="00EB107E" w:rsidP="00EB107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07E">
        <w:rPr>
          <w:rFonts w:ascii="Times New Roman" w:eastAsia="Times New Roman" w:hAnsi="Times New Roman" w:cs="Times New Roman"/>
          <w:sz w:val="28"/>
          <w:szCs w:val="28"/>
        </w:rPr>
        <w:t>МУП «</w:t>
      </w:r>
      <w:proofErr w:type="spellStart"/>
      <w:r w:rsidRPr="00EB107E">
        <w:rPr>
          <w:rFonts w:ascii="Times New Roman" w:eastAsia="Times New Roman" w:hAnsi="Times New Roman" w:cs="Times New Roman"/>
          <w:sz w:val="28"/>
          <w:szCs w:val="28"/>
        </w:rPr>
        <w:t>Майкопводоканал</w:t>
      </w:r>
      <w:proofErr w:type="spellEnd"/>
      <w:r w:rsidRPr="00EB107E">
        <w:rPr>
          <w:rFonts w:ascii="Times New Roman" w:eastAsia="Times New Roman" w:hAnsi="Times New Roman" w:cs="Times New Roman"/>
          <w:sz w:val="28"/>
          <w:szCs w:val="28"/>
        </w:rPr>
        <w:t>» является специализированным муниципальным предприятием муниципального образования «Город Майкоп», основная цель деятельности которого – эксплуатация централизованных систем коммунального водоснабжения и водоотведения.</w:t>
      </w:r>
    </w:p>
    <w:p w:rsidR="00C43250" w:rsidRPr="00C43250" w:rsidRDefault="00C43250" w:rsidP="00C4325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7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Pr="00C432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</w:t>
      </w:r>
      <w:proofErr w:type="spellStart"/>
      <w:r w:rsidRPr="00C43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Майкопводоканал</w:t>
      </w:r>
      <w:proofErr w:type="spellEnd"/>
      <w:r w:rsidRPr="00C4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выполнялись ремонтные работы на объектах Майкопского группового водопровода. Всего за отчетный </w:t>
      </w:r>
      <w:r w:rsid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Pr="00C432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выполнено работ по объектам Майкопского группового водопровода на сумму </w:t>
      </w:r>
      <w:r w:rsidR="00D6206C">
        <w:rPr>
          <w:rFonts w:ascii="Times New Roman" w:eastAsia="Times New Roman" w:hAnsi="Times New Roman" w:cs="Times New Roman"/>
          <w:sz w:val="28"/>
          <w:szCs w:val="28"/>
          <w:lang w:eastAsia="ru-RU"/>
        </w:rPr>
        <w:t>942,4</w:t>
      </w:r>
      <w:r w:rsidRPr="00C4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95CC2" w:rsidRDefault="00395CC2" w:rsidP="00C4325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50" w:rsidRPr="00C43250" w:rsidRDefault="00C43250" w:rsidP="00C4325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объемы работ, выполненные МУП «</w:t>
      </w:r>
      <w:proofErr w:type="spellStart"/>
      <w:r w:rsidRPr="00C43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Майкопводоканал</w:t>
      </w:r>
      <w:proofErr w:type="spellEnd"/>
      <w:r w:rsidRPr="00C4325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представлены в таблице:</w:t>
      </w:r>
    </w:p>
    <w:p w:rsidR="00C43250" w:rsidRPr="00C43250" w:rsidRDefault="00C43250" w:rsidP="00C4325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840"/>
        <w:gridCol w:w="1701"/>
        <w:gridCol w:w="1701"/>
        <w:gridCol w:w="2835"/>
        <w:gridCol w:w="1134"/>
      </w:tblGrid>
      <w:tr w:rsidR="00C43250" w:rsidRPr="00C43250" w:rsidTr="006870BA">
        <w:tc>
          <w:tcPr>
            <w:tcW w:w="678" w:type="dxa"/>
            <w:vMerge w:val="restart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участков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направлено средств на капитальный и текущий ремонт</w:t>
            </w:r>
          </w:p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</w:p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</w:p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C43250" w:rsidRPr="00C43250" w:rsidTr="006870BA">
        <w:tc>
          <w:tcPr>
            <w:tcW w:w="678" w:type="dxa"/>
            <w:vMerge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Израсходовано средств </w:t>
            </w:r>
          </w:p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835" w:type="dxa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134" w:type="dxa"/>
            <w:vMerge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250" w:rsidRPr="00C43250" w:rsidTr="006870BA">
        <w:tc>
          <w:tcPr>
            <w:tcW w:w="678" w:type="dxa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Майкопский групповой водопровод</w:t>
            </w:r>
          </w:p>
        </w:tc>
        <w:tc>
          <w:tcPr>
            <w:tcW w:w="1701" w:type="dxa"/>
            <w:shd w:val="clear" w:color="auto" w:fill="auto"/>
          </w:tcPr>
          <w:p w:rsidR="00C43250" w:rsidRPr="00C43250" w:rsidRDefault="00F57C3E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701" w:type="dxa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3250" w:rsidRPr="00C43250" w:rsidRDefault="00C43250" w:rsidP="00F57C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C43250" w:rsidRPr="00C43250" w:rsidTr="006870BA">
        <w:tc>
          <w:tcPr>
            <w:tcW w:w="678" w:type="dxa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Артводозабор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43250" w:rsidRPr="00C43250" w:rsidRDefault="00F57C3E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701" w:type="dxa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3250" w:rsidRPr="00C43250" w:rsidRDefault="00F57C3E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C43250" w:rsidRPr="00C43250" w:rsidTr="006870BA">
        <w:tc>
          <w:tcPr>
            <w:tcW w:w="678" w:type="dxa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1701" w:type="dxa"/>
            <w:shd w:val="clear" w:color="auto" w:fill="auto"/>
          </w:tcPr>
          <w:p w:rsidR="00C43250" w:rsidRPr="00C43250" w:rsidRDefault="00C43250" w:rsidP="00F57C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5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701" w:type="dxa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43250" w:rsidRPr="00C43250" w:rsidRDefault="00C43250" w:rsidP="00C4325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3250" w:rsidRPr="00C43250" w:rsidRDefault="00F57C3E" w:rsidP="00C4325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497,7</w:t>
            </w:r>
          </w:p>
        </w:tc>
      </w:tr>
      <w:tr w:rsidR="00C43250" w:rsidRPr="00D86BA3" w:rsidTr="00C4325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50" w:rsidRPr="00C43250" w:rsidRDefault="00C43250" w:rsidP="006870B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50" w:rsidRPr="00C43250" w:rsidRDefault="00C43250" w:rsidP="006870B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50" w:rsidRPr="00C43250" w:rsidRDefault="00F57C3E" w:rsidP="00F57C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50" w:rsidRPr="00C43250" w:rsidRDefault="00F57C3E" w:rsidP="00F57C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3E" w:rsidRPr="00C43250" w:rsidRDefault="00C43250" w:rsidP="00F57C3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  <w:r w:rsidR="00F5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канализационной сети</w:t>
            </w:r>
            <w:r w:rsidR="00F5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 5-й Переулок, 3 инв.№ 30915</w:t>
            </w:r>
          </w:p>
          <w:p w:rsidR="00C43250" w:rsidRPr="00C43250" w:rsidRDefault="00C43250" w:rsidP="00F57C3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50" w:rsidRPr="00C43250" w:rsidRDefault="00F57C3E" w:rsidP="006870B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C43250" w:rsidRPr="00D86BA3" w:rsidTr="00C4325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50" w:rsidRPr="00C43250" w:rsidRDefault="00C43250" w:rsidP="006870B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50" w:rsidRPr="00C43250" w:rsidRDefault="00C43250" w:rsidP="006870B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Очистные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50" w:rsidRPr="00C43250" w:rsidRDefault="00C43250" w:rsidP="00F57C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50" w:rsidRPr="00C43250" w:rsidRDefault="00F57C3E" w:rsidP="006870B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43250"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50" w:rsidRPr="00C43250" w:rsidRDefault="00C43250" w:rsidP="00F57C3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r w:rsidR="00F5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транспортерной ленты и водопровода в здании решеток инв. № 10034</w:t>
            </w: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50" w:rsidRPr="00C43250" w:rsidRDefault="00F57C3E" w:rsidP="006870B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C43250" w:rsidRPr="00D86BA3" w:rsidTr="00C4325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50" w:rsidRPr="00C43250" w:rsidRDefault="00C43250" w:rsidP="006870B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50" w:rsidRPr="00C43250" w:rsidRDefault="00C43250" w:rsidP="006870B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50" w:rsidRPr="00C43250" w:rsidRDefault="003A0081" w:rsidP="006870B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50" w:rsidRPr="00C43250" w:rsidRDefault="003A0081" w:rsidP="006870B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50" w:rsidRPr="00C43250" w:rsidRDefault="00C43250" w:rsidP="006870B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50" w:rsidRPr="00C43250" w:rsidRDefault="003A0081" w:rsidP="006870B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806,1</w:t>
            </w:r>
          </w:p>
        </w:tc>
      </w:tr>
    </w:tbl>
    <w:p w:rsidR="00C43250" w:rsidRDefault="00C43250" w:rsidP="00EB107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757" w:rsidRDefault="00EE5757" w:rsidP="00EB107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4A0" w:rsidRDefault="005754A0" w:rsidP="005754A0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Энергопотребление</w:t>
      </w:r>
      <w:r w:rsidR="00B404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энергосбережение</w:t>
      </w:r>
    </w:p>
    <w:p w:rsidR="005754A0" w:rsidRPr="00FE3D32" w:rsidRDefault="005754A0" w:rsidP="00751A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3B5" w:rsidRPr="00044055" w:rsidRDefault="0069651A" w:rsidP="005A78F3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 Федерального 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управляющими компаниями и </w:t>
      </w:r>
      <w:proofErr w:type="spellStart"/>
      <w:r w:rsidRPr="00FE3D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F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а также средствами массовой информации  проводится работа по информированию населения о необходимости осуществления мероприятий по энергосбережению и повышению энергетической эффективности в жилищном секторе,  направленная на реализацию мероприятий по установке приборов учета энергоресурсов, формированию системы расчетов за них по факту потребления. </w:t>
      </w:r>
    </w:p>
    <w:p w:rsidR="00A929F2" w:rsidRPr="00A929F2" w:rsidRDefault="00F84AEE" w:rsidP="00A929F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552A4" w:rsidRPr="00A5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9F2"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29F2"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29F2"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</w:t>
      </w:r>
      <w:r w:rsidR="00A929F2" w:rsidRPr="00A929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программа «Энергосбережение и повышение энергетической эффективности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A929F2" w:rsidRPr="00A929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929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r w:rsidRPr="00A929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 «Развитие жилищно-коммунального, дорожного хозяйства и благоустройства </w:t>
      </w:r>
      <w:r w:rsidR="00A929F2" w:rsidRPr="00A929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муниципальном образовании «Город Майкоп», </w:t>
      </w:r>
      <w:r w:rsidR="00A929F2"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которой предусмотрены расходы на реализацию мероприятий </w:t>
      </w:r>
      <w:r w:rsidR="009D3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</w:t>
      </w:r>
      <w:r w:rsidR="00A929F2"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энергосбережени</w:t>
      </w:r>
      <w:r w:rsidR="009D3A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29F2"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</w:t>
      </w:r>
      <w:r w:rsidR="009D3A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29F2"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энергетической эффективности в </w:t>
      </w:r>
      <w:r w:rsidR="009D3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системах коммунальной инфраструктуры в </w:t>
      </w:r>
      <w:r w:rsidR="00A929F2"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3</w:t>
      </w:r>
      <w:r w:rsidR="009D3AF4">
        <w:rPr>
          <w:rFonts w:ascii="Times New Roman" w:eastAsia="Times New Roman" w:hAnsi="Times New Roman" w:cs="Times New Roman"/>
          <w:sz w:val="28"/>
          <w:szCs w:val="28"/>
          <w:lang w:eastAsia="ru-RU"/>
        </w:rPr>
        <w:t>1 210,0</w:t>
      </w:r>
      <w:r w:rsidR="00A929F2"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средств:</w:t>
      </w:r>
    </w:p>
    <w:p w:rsidR="00A929F2" w:rsidRPr="00A929F2" w:rsidRDefault="00A929F2" w:rsidP="00A929F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республиканского бюджета – 2</w:t>
      </w:r>
      <w:r w:rsidR="00B621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 00</w:t>
      </w:r>
      <w:r w:rsidR="00B621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A929F2" w:rsidRDefault="00A929F2" w:rsidP="00A929F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местного бюджета – </w:t>
      </w:r>
      <w:r w:rsidR="00930B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B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17E">
        <w:rPr>
          <w:rFonts w:ascii="Times New Roman" w:eastAsia="Times New Roman" w:hAnsi="Times New Roman" w:cs="Times New Roman"/>
          <w:sz w:val="28"/>
          <w:szCs w:val="28"/>
          <w:lang w:eastAsia="ru-RU"/>
        </w:rPr>
        <w:t>01,0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6217E" w:rsidRPr="00B6217E" w:rsidRDefault="00B6217E" w:rsidP="00A929F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освоено 1 200,0 тыс. рублей на модернизацию уличного освещения на территории муниципального образования «Город Майкоп».</w:t>
      </w:r>
    </w:p>
    <w:p w:rsidR="00A929F2" w:rsidRPr="00A929F2" w:rsidRDefault="00A929F2" w:rsidP="00A929F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внебюджетных источников в многоквартирных жилых домах установлено</w:t>
      </w:r>
      <w:r w:rsidR="009B6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  <w:r w:rsidRPr="00A9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приборов учета коммунальных ресурсов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числе: холодной воды – </w:t>
      </w:r>
      <w:r w:rsidR="009B6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9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штук, электроэнергии – </w:t>
      </w:r>
      <w:r w:rsidR="009B6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9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штук, газа – </w:t>
      </w:r>
      <w:r w:rsidR="009B6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9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штук.</w:t>
      </w:r>
    </w:p>
    <w:p w:rsidR="00073BE1" w:rsidRDefault="00073BE1" w:rsidP="00A61338">
      <w:pPr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51A19" w:rsidRDefault="00A61338" w:rsidP="00A61338">
      <w:pPr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Тарифы на жилищно-коммунальные услуги</w:t>
      </w:r>
    </w:p>
    <w:p w:rsidR="00A61338" w:rsidRPr="00A61338" w:rsidRDefault="00A61338" w:rsidP="00A61338">
      <w:pPr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929F2" w:rsidRPr="00A929F2" w:rsidRDefault="00A929F2" w:rsidP="00A929F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801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муниципального образования «Город Майкоп» действовали тарифы на коммунальные услуги, утвержденные приказами Управления государственного регулирования цен и тарифов Республики Адыгея и приказом региональной энергетической комиссии – департамента цен и тарифов Краснодарского края.</w:t>
      </w:r>
    </w:p>
    <w:p w:rsidR="00A929F2" w:rsidRPr="00A929F2" w:rsidRDefault="00A929F2" w:rsidP="00A929F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утверждены Приказами Управления государственного регулирования цен и тарифов Республики Адыгея с 01.0</w:t>
      </w:r>
      <w:r w:rsidR="00F129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1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30.06.202</w:t>
      </w:r>
      <w:r w:rsidR="008801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01.07.202</w:t>
      </w:r>
      <w:r w:rsidR="008801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31.12.202</w:t>
      </w:r>
      <w:r w:rsidR="008801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следующие виды коммунальных услуг.</w:t>
      </w:r>
    </w:p>
    <w:p w:rsidR="00A929F2" w:rsidRPr="00A929F2" w:rsidRDefault="00A929F2" w:rsidP="00A929F2">
      <w:pPr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287"/>
        <w:gridCol w:w="1560"/>
        <w:gridCol w:w="1417"/>
        <w:gridCol w:w="1418"/>
        <w:gridCol w:w="2268"/>
      </w:tblGrid>
      <w:tr w:rsidR="00A929F2" w:rsidRPr="00A929F2" w:rsidTr="006870BA">
        <w:tc>
          <w:tcPr>
            <w:tcW w:w="656" w:type="dxa"/>
            <w:vMerge w:val="restart"/>
            <w:shd w:val="clear" w:color="auto" w:fill="auto"/>
          </w:tcPr>
          <w:p w:rsidR="00A929F2" w:rsidRPr="00A929F2" w:rsidRDefault="00A929F2" w:rsidP="00A929F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="00A929F2" w:rsidRPr="00A929F2" w:rsidRDefault="00A929F2" w:rsidP="00A929F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</w:p>
          <w:p w:rsidR="00A929F2" w:rsidRPr="00A929F2" w:rsidRDefault="00A929F2" w:rsidP="00A929F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929F2" w:rsidRPr="00A929F2" w:rsidRDefault="00A929F2" w:rsidP="00A929F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</w:t>
            </w:r>
          </w:p>
          <w:p w:rsidR="00A929F2" w:rsidRPr="00A929F2" w:rsidRDefault="00A929F2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 с 01.0</w:t>
            </w:r>
            <w:r w:rsidR="00880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80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30.06.202</w:t>
            </w:r>
            <w:r w:rsidR="00880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929F2" w:rsidRPr="00A929F2" w:rsidRDefault="00A929F2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с 01.07.202</w:t>
            </w:r>
            <w:r w:rsidR="00880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31.12.202</w:t>
            </w:r>
            <w:r w:rsidR="00880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929F2" w:rsidRPr="00A929F2" w:rsidRDefault="00A929F2" w:rsidP="00A929F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929F2" w:rsidRPr="00A929F2" w:rsidTr="006870BA">
        <w:tc>
          <w:tcPr>
            <w:tcW w:w="656" w:type="dxa"/>
            <w:vMerge/>
            <w:shd w:val="clear" w:color="auto" w:fill="auto"/>
          </w:tcPr>
          <w:p w:rsidR="00A929F2" w:rsidRPr="00A929F2" w:rsidRDefault="00A929F2" w:rsidP="00A929F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A929F2" w:rsidRPr="00A929F2" w:rsidRDefault="00A929F2" w:rsidP="00A929F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929F2" w:rsidRPr="00A929F2" w:rsidRDefault="00A929F2" w:rsidP="00A929F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929F2" w:rsidRPr="00A929F2" w:rsidRDefault="00A929F2" w:rsidP="00A929F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</w:t>
            </w:r>
          </w:p>
          <w:p w:rsidR="00A929F2" w:rsidRPr="00A929F2" w:rsidRDefault="00A929F2" w:rsidP="00A929F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1418" w:type="dxa"/>
            <w:shd w:val="clear" w:color="auto" w:fill="auto"/>
          </w:tcPr>
          <w:p w:rsidR="00A929F2" w:rsidRPr="00A929F2" w:rsidRDefault="00A929F2" w:rsidP="00A929F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929F2" w:rsidRPr="00A929F2" w:rsidRDefault="00A929F2" w:rsidP="00A929F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индексации</w:t>
            </w:r>
          </w:p>
        </w:tc>
        <w:tc>
          <w:tcPr>
            <w:tcW w:w="2268" w:type="dxa"/>
            <w:vMerge/>
            <w:shd w:val="clear" w:color="auto" w:fill="auto"/>
          </w:tcPr>
          <w:p w:rsidR="00A929F2" w:rsidRPr="00A929F2" w:rsidRDefault="00A929F2" w:rsidP="00A929F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105" w:rsidRPr="00A929F2" w:rsidTr="006870BA">
        <w:tc>
          <w:tcPr>
            <w:tcW w:w="656" w:type="dxa"/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7" w:type="dxa"/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 (в рублях за 1 м³)</w:t>
            </w:r>
          </w:p>
        </w:tc>
        <w:tc>
          <w:tcPr>
            <w:tcW w:w="1560" w:type="dxa"/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417" w:type="dxa"/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268" w:type="dxa"/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</w:p>
        </w:tc>
      </w:tr>
      <w:tr w:rsidR="00880105" w:rsidRPr="0087282A" w:rsidTr="00A929F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 (в рублях за 1 м³)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</w:p>
        </w:tc>
      </w:tr>
      <w:tr w:rsidR="00880105" w:rsidRPr="0087282A" w:rsidTr="00A929F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(в рублях за 1 Гкал)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2 652,68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06438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  <w:r w:rsidR="0006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</w:p>
        </w:tc>
      </w:tr>
      <w:tr w:rsidR="00880105" w:rsidRPr="0087282A" w:rsidTr="00A929F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(в рублях за 1 000 м³)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6 542,92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22.06.2021 № 81-п</w:t>
            </w:r>
          </w:p>
        </w:tc>
      </w:tr>
      <w:tr w:rsidR="00880105" w:rsidRPr="0087282A" w:rsidTr="00A929F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твёрдых коммунальных отходов (в рублях за 1 м³)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A929F2" w:rsidRDefault="00880105" w:rsidP="008801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5" w:rsidRPr="0006438B" w:rsidRDefault="00880105" w:rsidP="00F57C3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15.12.2021 № 247-п</w:t>
            </w:r>
            <w:r w:rsidR="000643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57C3E" w:rsidRDefault="00F57C3E" w:rsidP="00A929F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F2" w:rsidRPr="00A929F2" w:rsidRDefault="00A929F2" w:rsidP="00A929F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региональной энергетической комиссии – департамента цен и тарифов Краснодарского края от 1</w:t>
      </w:r>
      <w:r w:rsid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32/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-э, установлен тариф на электрическую энергию для населения (</w:t>
      </w:r>
      <w:proofErr w:type="spellStart"/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одноставочный</w:t>
      </w:r>
      <w:proofErr w:type="spellEnd"/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тариф):</w:t>
      </w:r>
    </w:p>
    <w:p w:rsidR="00A929F2" w:rsidRPr="00A929F2" w:rsidRDefault="00A929F2" w:rsidP="00A929F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01.0</w:t>
      </w:r>
      <w:r w:rsidR="00D354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354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5,2</w:t>
      </w:r>
      <w:r w:rsidR="008801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за 1 кВт/ч;</w:t>
      </w:r>
    </w:p>
    <w:p w:rsidR="00A929F2" w:rsidRPr="00A929F2" w:rsidRDefault="00A929F2" w:rsidP="00A929F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01.07.202</w:t>
      </w:r>
      <w:r w:rsid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5,</w:t>
      </w:r>
      <w:r w:rsidR="0088010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1 кВт/ч, рост составил </w:t>
      </w:r>
      <w:r w:rsidR="00880105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A929F2" w:rsidRPr="00A929F2" w:rsidRDefault="00A929F2" w:rsidP="00A929F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Главы Республики Адыгея от 14.12.2020 № 186 «О предельных (максимальных) индексах изменения размера вносимой гражданами платы за коммунальные услуги в муниципальных образованиях на 2021 год» рост тарифов не может превышать 5,5 %. </w:t>
      </w:r>
    </w:p>
    <w:p w:rsidR="00A929F2" w:rsidRPr="00A929F2" w:rsidRDefault="00A929F2" w:rsidP="00A929F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Тарифы на содержание и ремонт жилого помещения определяются решением общего собрания собственников помещений в многоквартирных домах.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фонда муниципального образования «Город Майкоп» равен размеру платы за содержание и ремонт жилого помещения, установленному собственниками помещений в таком многоквартирном доме на основании решения общего собрания собственников помещений данного многоквартирного дома. </w:t>
      </w:r>
    </w:p>
    <w:p w:rsidR="00A929F2" w:rsidRDefault="00A929F2" w:rsidP="00A929F2">
      <w:pPr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29F2" w:rsidRPr="00A929F2" w:rsidRDefault="00A929F2" w:rsidP="00A929F2">
      <w:pPr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мероприятий индивидуальной программы социально-</w:t>
      </w:r>
    </w:p>
    <w:p w:rsidR="00A929F2" w:rsidRPr="00A929F2" w:rsidRDefault="00A929F2" w:rsidP="00A929F2">
      <w:pPr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экономического развития Республики Адыгея</w:t>
      </w:r>
    </w:p>
    <w:p w:rsidR="00A929F2" w:rsidRPr="00A929F2" w:rsidRDefault="00A929F2" w:rsidP="00A929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F2" w:rsidRPr="00A929F2" w:rsidRDefault="00A929F2" w:rsidP="00A929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Правительства Российской Федерации от 16.04.2020 № 1043-р «Об утверждении индивидуальной программы социально-экономического развития Республики Адыгея на период до 2024 года», распоряжением Главы Республики Адыгея от 18.05.2020 № 96-рг «О мерах по реализации индивидуальной программы социально-экономического развития Республики Адыгея на период до 2024 года» утверждена индивидуальная программа социально-экономического развития Республики Адыгея на период до 2024 года (далее-индивидуальная программа). Во исполнение индивидуальной программы на территории муниципального образования «Город Майкоп» реализуется мероприятие «Обеспечение инженерной инфраструктурой земельных участков, предоставленных семьям, имеющим трех и более детей, под жилищное строительство, в том числе разработка проектной документации». </w:t>
      </w:r>
    </w:p>
    <w:p w:rsidR="00A929F2" w:rsidRPr="00A929F2" w:rsidRDefault="00A929F2" w:rsidP="00A929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объем финансирования в рамках индивидуальной программы на реализацию данного мероприятия на период 2020-2024 годы составляет 490 599,1 тыс. рублей.</w:t>
      </w:r>
    </w:p>
    <w:p w:rsidR="00A929F2" w:rsidRPr="00A929F2" w:rsidRDefault="00A929F2" w:rsidP="00A929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2020 году выполнены работы по подготовке проектно-сметной документации на 5 массивов, расположенных в муниципальном образовании «Город Майкоп»: </w:t>
      </w:r>
    </w:p>
    <w:p w:rsidR="00A929F2" w:rsidRPr="00A929F2" w:rsidRDefault="00A929F2" w:rsidP="00A929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 аэропорта;</w:t>
      </w:r>
    </w:p>
    <w:p w:rsidR="00A929F2" w:rsidRPr="00A929F2" w:rsidRDefault="00A929F2" w:rsidP="00A929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восточная застройка;</w:t>
      </w:r>
    </w:p>
    <w:p w:rsidR="00A929F2" w:rsidRPr="00A929F2" w:rsidRDefault="00A929F2" w:rsidP="00A929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район ул. </w:t>
      </w:r>
      <w:proofErr w:type="spellStart"/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Низпоташной</w:t>
      </w:r>
      <w:proofErr w:type="spellEnd"/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29F2" w:rsidRPr="00A929F2" w:rsidRDefault="00A929F2" w:rsidP="00A929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ст. Ханская;</w:t>
      </w:r>
    </w:p>
    <w:p w:rsidR="00A929F2" w:rsidRPr="00A929F2" w:rsidRDefault="00A929F2" w:rsidP="00A929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пос. Родниковый.</w:t>
      </w:r>
    </w:p>
    <w:p w:rsidR="00A929F2" w:rsidRPr="00A929F2" w:rsidRDefault="00A929F2" w:rsidP="00A929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Строительно-монтажные работы планируется выполнить поэтапно с 2021 по 2023 годы.</w:t>
      </w:r>
    </w:p>
    <w:p w:rsidR="00A929F2" w:rsidRPr="00A929F2" w:rsidRDefault="00A929F2" w:rsidP="00A929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выполнены строительно-монтажные работы по сетям газоснабжения в районе ул. </w:t>
      </w:r>
      <w:proofErr w:type="spellStart"/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Низпоташной</w:t>
      </w:r>
      <w:proofErr w:type="spellEnd"/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(контракт от 13.09.2021 № 2010504905021000011, заключенный между ГБУ РА «</w:t>
      </w:r>
      <w:proofErr w:type="spellStart"/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Стройзаказчик</w:t>
      </w:r>
      <w:proofErr w:type="spellEnd"/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ООО «Монтаж»). </w:t>
      </w:r>
    </w:p>
    <w:p w:rsidR="00A871E0" w:rsidRPr="00A871E0" w:rsidRDefault="00A871E0" w:rsidP="00A871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Завершены работы по заключенному между ГБУ РА «</w:t>
      </w:r>
      <w:proofErr w:type="spellStart"/>
      <w:r w:rsidRP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Стройзаказчик</w:t>
      </w:r>
      <w:proofErr w:type="spellEnd"/>
      <w:r w:rsidRP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ООО «Монтаж» контракту от 08.12.2021 № 2010504905021000012 на выполнение строительно-монтажных работ по сетям водоснабжения на территории бывших земель аэропорта. </w:t>
      </w:r>
    </w:p>
    <w:p w:rsidR="00A871E0" w:rsidRPr="00A871E0" w:rsidRDefault="00A871E0" w:rsidP="00A871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завершены работы по контракту, заключенному между ГБУ РА «</w:t>
      </w:r>
      <w:proofErr w:type="spellStart"/>
      <w:r w:rsidRP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Стройзаказчик</w:t>
      </w:r>
      <w:proofErr w:type="spellEnd"/>
      <w:r w:rsidRP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АО «ДСУ № 3» от 11.01.2022 № 2010504905021000014 на выполнение строительно-монтажных работ по сетям электроснабжения на территории бывших земель аэропорта. </w:t>
      </w:r>
    </w:p>
    <w:p w:rsidR="00A929F2" w:rsidRPr="00A929F2" w:rsidRDefault="00A871E0" w:rsidP="00A871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ведутся работы по заключенному между ГБУ РА «</w:t>
      </w:r>
      <w:proofErr w:type="spellStart"/>
      <w:r w:rsidRP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Стройзаказчик</w:t>
      </w:r>
      <w:proofErr w:type="spellEnd"/>
      <w:r w:rsidRP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ООО «</w:t>
      </w:r>
      <w:proofErr w:type="spellStart"/>
      <w:r w:rsidRP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>Южгазстрой</w:t>
      </w:r>
      <w:proofErr w:type="spellEnd"/>
      <w:r w:rsidRP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контракту от 10.01.2022 №</w:t>
      </w:r>
      <w:r w:rsidR="00F3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2010504905021000019 на выполнение строительно-монтажных работ по сетям газоснабжения на территории бывших земель аэропорта. Срок завершения работ 29.04.2022. </w:t>
      </w:r>
    </w:p>
    <w:p w:rsidR="00A929F2" w:rsidRDefault="00A929F2" w:rsidP="00792BD3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5E9" w:rsidRPr="00A70201" w:rsidRDefault="00150424" w:rsidP="00A70201">
      <w:pPr>
        <w:pStyle w:val="aa"/>
        <w:numPr>
          <w:ilvl w:val="0"/>
          <w:numId w:val="16"/>
        </w:numPr>
        <w:shd w:val="clear" w:color="auto" w:fill="FFFFFF"/>
        <w:ind w:right="-143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Сельское хозяйство</w:t>
      </w:r>
    </w:p>
    <w:p w:rsidR="004C6B01" w:rsidRDefault="004C6B01" w:rsidP="00F12F13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2F13" w:rsidRDefault="00F12F13" w:rsidP="00F12F13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2F13">
        <w:rPr>
          <w:rFonts w:ascii="Times New Roman" w:hAnsi="Times New Roman" w:cs="Times New Roman"/>
          <w:i/>
          <w:sz w:val="28"/>
          <w:szCs w:val="28"/>
        </w:rPr>
        <w:t>О финансовом обеспечении сельхозпроизводителей</w:t>
      </w:r>
    </w:p>
    <w:p w:rsidR="007511F4" w:rsidRPr="007511F4" w:rsidRDefault="00EC5839" w:rsidP="007511F4">
      <w:pPr>
        <w:pStyle w:val="aa"/>
        <w:shd w:val="clear" w:color="auto" w:fill="FFFFFF"/>
        <w:ind w:left="0" w:right="-1" w:firstLine="556"/>
        <w:jc w:val="both"/>
        <w:rPr>
          <w:sz w:val="28"/>
          <w:szCs w:val="28"/>
        </w:rPr>
      </w:pPr>
      <w:r w:rsidRPr="00EC5839">
        <w:rPr>
          <w:bCs/>
          <w:sz w:val="28"/>
          <w:szCs w:val="28"/>
        </w:rPr>
        <w:t xml:space="preserve">В рамках реализации </w:t>
      </w:r>
      <w:r w:rsidRPr="00EC5839">
        <w:rPr>
          <w:bCs/>
          <w:i/>
          <w:sz w:val="28"/>
          <w:szCs w:val="28"/>
        </w:rPr>
        <w:t>государственной</w:t>
      </w:r>
      <w:r w:rsidRPr="00EC5839">
        <w:rPr>
          <w:i/>
          <w:sz w:val="28"/>
          <w:szCs w:val="28"/>
        </w:rPr>
        <w:t xml:space="preserve"> программы Республики Адыгея «Развитие сельского хозяйства и регулирование рынков сельскохозяйственной продукции, сырья и продовольствия»</w:t>
      </w:r>
      <w:r w:rsidRPr="00EC5839">
        <w:rPr>
          <w:sz w:val="28"/>
          <w:szCs w:val="28"/>
        </w:rPr>
        <w:t xml:space="preserve">, сельскохозяйственным товаропроизводителям муниципального образования «Город Майкоп» предусматривается оказание государственной поддержки. </w:t>
      </w:r>
      <w:r w:rsidR="007511F4" w:rsidRPr="007511F4">
        <w:rPr>
          <w:sz w:val="28"/>
          <w:szCs w:val="28"/>
        </w:rPr>
        <w:t xml:space="preserve">В </w:t>
      </w:r>
      <w:r w:rsidR="00B64420">
        <w:rPr>
          <w:sz w:val="28"/>
          <w:szCs w:val="28"/>
          <w:lang w:val="en-US"/>
        </w:rPr>
        <w:t>I</w:t>
      </w:r>
      <w:r w:rsidR="00B64420">
        <w:rPr>
          <w:sz w:val="28"/>
          <w:szCs w:val="28"/>
        </w:rPr>
        <w:t xml:space="preserve"> квартале </w:t>
      </w:r>
      <w:r w:rsidR="007511F4" w:rsidRPr="007511F4">
        <w:rPr>
          <w:sz w:val="28"/>
          <w:szCs w:val="28"/>
        </w:rPr>
        <w:t>202</w:t>
      </w:r>
      <w:r w:rsidR="00B64420">
        <w:rPr>
          <w:sz w:val="28"/>
          <w:szCs w:val="28"/>
        </w:rPr>
        <w:t>2</w:t>
      </w:r>
      <w:r w:rsidR="007511F4" w:rsidRPr="007511F4">
        <w:rPr>
          <w:sz w:val="28"/>
          <w:szCs w:val="28"/>
        </w:rPr>
        <w:t xml:space="preserve"> год</w:t>
      </w:r>
      <w:r w:rsidR="00B64420">
        <w:rPr>
          <w:sz w:val="28"/>
          <w:szCs w:val="28"/>
        </w:rPr>
        <w:t>а</w:t>
      </w:r>
      <w:r w:rsidR="007511F4" w:rsidRPr="007511F4">
        <w:rPr>
          <w:sz w:val="28"/>
          <w:szCs w:val="28"/>
        </w:rPr>
        <w:t xml:space="preserve"> сельхозпроизводителям, осуществляющим деятельность в муниципальном образовании «Город Майкоп», выделено средств в сумме </w:t>
      </w:r>
      <w:r w:rsidR="004A7DDB">
        <w:rPr>
          <w:sz w:val="28"/>
          <w:szCs w:val="28"/>
        </w:rPr>
        <w:t>1 </w:t>
      </w:r>
      <w:r w:rsidR="007511F4" w:rsidRPr="007511F4">
        <w:rPr>
          <w:sz w:val="28"/>
          <w:szCs w:val="28"/>
        </w:rPr>
        <w:t>73</w:t>
      </w:r>
      <w:r w:rsidR="004A7DDB">
        <w:rPr>
          <w:sz w:val="28"/>
          <w:szCs w:val="28"/>
        </w:rPr>
        <w:t>5,1</w:t>
      </w:r>
      <w:r w:rsidR="007511F4" w:rsidRPr="007511F4">
        <w:rPr>
          <w:sz w:val="28"/>
          <w:szCs w:val="28"/>
        </w:rPr>
        <w:t xml:space="preserve"> тыс. рублей, в том числе </w:t>
      </w:r>
      <w:r w:rsidR="004A7DDB">
        <w:rPr>
          <w:sz w:val="28"/>
          <w:szCs w:val="28"/>
        </w:rPr>
        <w:t xml:space="preserve">1 717,8 </w:t>
      </w:r>
      <w:r w:rsidR="007511F4" w:rsidRPr="007511F4">
        <w:rPr>
          <w:sz w:val="28"/>
          <w:szCs w:val="28"/>
        </w:rPr>
        <w:t>тыс. рублей за счет федерального бюджета и 1</w:t>
      </w:r>
      <w:r w:rsidR="004A7DDB">
        <w:rPr>
          <w:sz w:val="28"/>
          <w:szCs w:val="28"/>
        </w:rPr>
        <w:t>7</w:t>
      </w:r>
      <w:r w:rsidR="007511F4" w:rsidRPr="007511F4">
        <w:rPr>
          <w:sz w:val="28"/>
          <w:szCs w:val="28"/>
        </w:rPr>
        <w:t>,3 тыс. рублей за счет республиканского бюджета Республики Адыгея (далее – республиканский бюджет).</w:t>
      </w:r>
    </w:p>
    <w:p w:rsidR="004A7DDB" w:rsidRDefault="004A7DDB" w:rsidP="00D731EE">
      <w:pPr>
        <w:pStyle w:val="aa"/>
        <w:shd w:val="clear" w:color="auto" w:fill="FFFFFF"/>
        <w:ind w:left="0" w:right="-1" w:firstLine="556"/>
        <w:jc w:val="center"/>
        <w:rPr>
          <w:i/>
          <w:sz w:val="28"/>
          <w:szCs w:val="28"/>
        </w:rPr>
      </w:pPr>
    </w:p>
    <w:p w:rsidR="00EE5757" w:rsidRDefault="00EE5757" w:rsidP="00D731EE">
      <w:pPr>
        <w:pStyle w:val="aa"/>
        <w:shd w:val="clear" w:color="auto" w:fill="FFFFFF"/>
        <w:ind w:left="0" w:right="-1" w:firstLine="556"/>
        <w:jc w:val="center"/>
        <w:rPr>
          <w:i/>
          <w:sz w:val="28"/>
          <w:szCs w:val="28"/>
        </w:rPr>
      </w:pPr>
    </w:p>
    <w:p w:rsidR="00EE5757" w:rsidRDefault="00EE5757" w:rsidP="00D731EE">
      <w:pPr>
        <w:pStyle w:val="aa"/>
        <w:shd w:val="clear" w:color="auto" w:fill="FFFFFF"/>
        <w:ind w:left="0" w:right="-1" w:firstLine="556"/>
        <w:jc w:val="center"/>
        <w:rPr>
          <w:i/>
          <w:sz w:val="28"/>
          <w:szCs w:val="28"/>
        </w:rPr>
      </w:pPr>
    </w:p>
    <w:p w:rsidR="00EE5757" w:rsidRDefault="00EE5757" w:rsidP="00D731EE">
      <w:pPr>
        <w:pStyle w:val="aa"/>
        <w:shd w:val="clear" w:color="auto" w:fill="FFFFFF"/>
        <w:ind w:left="0" w:right="-1" w:firstLine="556"/>
        <w:jc w:val="center"/>
        <w:rPr>
          <w:i/>
          <w:sz w:val="28"/>
          <w:szCs w:val="28"/>
        </w:rPr>
      </w:pPr>
    </w:p>
    <w:p w:rsidR="00EE5757" w:rsidRDefault="00EE5757" w:rsidP="00D731EE">
      <w:pPr>
        <w:pStyle w:val="aa"/>
        <w:shd w:val="clear" w:color="auto" w:fill="FFFFFF"/>
        <w:ind w:left="0" w:right="-1" w:firstLine="556"/>
        <w:jc w:val="center"/>
        <w:rPr>
          <w:i/>
          <w:sz w:val="28"/>
          <w:szCs w:val="28"/>
        </w:rPr>
      </w:pPr>
    </w:p>
    <w:p w:rsidR="00D731EE" w:rsidRPr="004E5FC8" w:rsidRDefault="00D731EE" w:rsidP="00D731EE">
      <w:pPr>
        <w:pStyle w:val="aa"/>
        <w:shd w:val="clear" w:color="auto" w:fill="FFFFFF"/>
        <w:ind w:left="0" w:right="-1" w:firstLine="556"/>
        <w:jc w:val="center"/>
        <w:rPr>
          <w:i/>
          <w:sz w:val="28"/>
          <w:szCs w:val="28"/>
        </w:rPr>
      </w:pPr>
      <w:r w:rsidRPr="004E5FC8">
        <w:rPr>
          <w:i/>
          <w:sz w:val="28"/>
          <w:szCs w:val="28"/>
        </w:rPr>
        <w:lastRenderedPageBreak/>
        <w:t xml:space="preserve">Государственная поддержка сельскохозяйственных </w:t>
      </w:r>
    </w:p>
    <w:p w:rsidR="00D731EE" w:rsidRPr="004E5FC8" w:rsidRDefault="00D731EE" w:rsidP="00D731EE">
      <w:pPr>
        <w:pStyle w:val="aa"/>
        <w:shd w:val="clear" w:color="auto" w:fill="FFFFFF"/>
        <w:ind w:left="0" w:right="-1" w:firstLine="556"/>
        <w:jc w:val="center"/>
        <w:rPr>
          <w:i/>
          <w:sz w:val="28"/>
          <w:szCs w:val="28"/>
        </w:rPr>
      </w:pPr>
      <w:r w:rsidRPr="004E5FC8">
        <w:rPr>
          <w:i/>
          <w:sz w:val="28"/>
          <w:szCs w:val="28"/>
        </w:rPr>
        <w:t>товаропроизводителей</w:t>
      </w:r>
    </w:p>
    <w:p w:rsidR="00D731EE" w:rsidRDefault="00D731EE" w:rsidP="00D731EE">
      <w:pPr>
        <w:pStyle w:val="aa"/>
        <w:shd w:val="clear" w:color="auto" w:fill="FFFFFF"/>
        <w:ind w:left="0" w:right="-1" w:firstLine="556"/>
        <w:jc w:val="right"/>
        <w:rPr>
          <w:sz w:val="24"/>
          <w:szCs w:val="24"/>
        </w:rPr>
      </w:pPr>
      <w:r w:rsidRPr="00143AF2">
        <w:rPr>
          <w:sz w:val="24"/>
          <w:szCs w:val="24"/>
        </w:rPr>
        <w:t>(тыс. рублей)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870"/>
        <w:gridCol w:w="1906"/>
        <w:gridCol w:w="1843"/>
        <w:gridCol w:w="1842"/>
      </w:tblGrid>
      <w:tr w:rsidR="007511F4" w:rsidRPr="007511F4" w:rsidTr="007511F4">
        <w:tc>
          <w:tcPr>
            <w:tcW w:w="740" w:type="dxa"/>
            <w:vMerge w:val="restart"/>
            <w:shd w:val="clear" w:color="auto" w:fill="auto"/>
          </w:tcPr>
          <w:p w:rsidR="007511F4" w:rsidRPr="007511F4" w:rsidRDefault="007511F4" w:rsidP="007511F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70" w:type="dxa"/>
            <w:vMerge w:val="restart"/>
            <w:shd w:val="clear" w:color="auto" w:fill="auto"/>
          </w:tcPr>
          <w:p w:rsidR="007511F4" w:rsidRPr="007511F4" w:rsidRDefault="007511F4" w:rsidP="007511F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поддержки </w:t>
            </w:r>
          </w:p>
          <w:p w:rsidR="007511F4" w:rsidRPr="007511F4" w:rsidRDefault="007511F4" w:rsidP="007511F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(субсидии)</w:t>
            </w:r>
          </w:p>
        </w:tc>
        <w:tc>
          <w:tcPr>
            <w:tcW w:w="5591" w:type="dxa"/>
            <w:gridSpan w:val="3"/>
            <w:shd w:val="clear" w:color="auto" w:fill="auto"/>
          </w:tcPr>
          <w:p w:rsidR="007511F4" w:rsidRPr="007511F4" w:rsidRDefault="007511F4" w:rsidP="007511F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поддержки</w:t>
            </w:r>
          </w:p>
        </w:tc>
      </w:tr>
      <w:tr w:rsidR="007511F4" w:rsidRPr="007511F4" w:rsidTr="007511F4">
        <w:tc>
          <w:tcPr>
            <w:tcW w:w="740" w:type="dxa"/>
            <w:vMerge/>
            <w:shd w:val="clear" w:color="auto" w:fill="auto"/>
          </w:tcPr>
          <w:p w:rsidR="007511F4" w:rsidRPr="007511F4" w:rsidRDefault="007511F4" w:rsidP="007511F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vMerge/>
            <w:shd w:val="clear" w:color="auto" w:fill="auto"/>
          </w:tcPr>
          <w:p w:rsidR="007511F4" w:rsidRPr="007511F4" w:rsidRDefault="007511F4" w:rsidP="007511F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shd w:val="clear" w:color="auto" w:fill="auto"/>
          </w:tcPr>
          <w:p w:rsidR="007511F4" w:rsidRPr="007511F4" w:rsidRDefault="007511F4" w:rsidP="007511F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7336C2" w:rsidRDefault="007511F4" w:rsidP="007511F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</w:p>
          <w:p w:rsidR="007511F4" w:rsidRPr="007511F4" w:rsidRDefault="007511F4" w:rsidP="007511F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42" w:type="dxa"/>
            <w:shd w:val="clear" w:color="auto" w:fill="auto"/>
          </w:tcPr>
          <w:p w:rsidR="007336C2" w:rsidRDefault="007511F4" w:rsidP="007511F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</w:p>
          <w:p w:rsidR="007511F4" w:rsidRPr="007511F4" w:rsidRDefault="007511F4" w:rsidP="007511F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бюджета</w:t>
            </w:r>
          </w:p>
        </w:tc>
      </w:tr>
      <w:tr w:rsidR="007511F4" w:rsidRPr="007511F4" w:rsidTr="007511F4">
        <w:tc>
          <w:tcPr>
            <w:tcW w:w="740" w:type="dxa"/>
            <w:shd w:val="clear" w:color="auto" w:fill="auto"/>
          </w:tcPr>
          <w:p w:rsidR="007511F4" w:rsidRPr="007511F4" w:rsidRDefault="007511F4" w:rsidP="007511F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0" w:type="dxa"/>
            <w:shd w:val="clear" w:color="auto" w:fill="auto"/>
          </w:tcPr>
          <w:p w:rsidR="007511F4" w:rsidRPr="007511F4" w:rsidRDefault="007511F4" w:rsidP="001F0684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части затрат на </w:t>
            </w:r>
            <w:r w:rsidR="001F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прироста объёма молока сырого крупного рогатого скота, козьего и овечьего, переработанного на пищевую продукцию</w:t>
            </w: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shd w:val="clear" w:color="auto" w:fill="auto"/>
          </w:tcPr>
          <w:p w:rsidR="007511F4" w:rsidRPr="007511F4" w:rsidRDefault="001F0684" w:rsidP="007511F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1 571,9</w:t>
            </w:r>
          </w:p>
        </w:tc>
        <w:tc>
          <w:tcPr>
            <w:tcW w:w="1843" w:type="dxa"/>
            <w:shd w:val="clear" w:color="auto" w:fill="auto"/>
          </w:tcPr>
          <w:p w:rsidR="007511F4" w:rsidRPr="007511F4" w:rsidRDefault="001F0684" w:rsidP="001F068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7511F4"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842" w:type="dxa"/>
            <w:shd w:val="clear" w:color="auto" w:fill="auto"/>
          </w:tcPr>
          <w:p w:rsidR="007511F4" w:rsidRPr="007511F4" w:rsidRDefault="007511F4" w:rsidP="001F068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7511F4" w:rsidRPr="007511F4" w:rsidTr="007511F4">
        <w:tc>
          <w:tcPr>
            <w:tcW w:w="740" w:type="dxa"/>
            <w:shd w:val="clear" w:color="auto" w:fill="auto"/>
          </w:tcPr>
          <w:p w:rsidR="007511F4" w:rsidRPr="007511F4" w:rsidRDefault="007511F4" w:rsidP="007511F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0" w:type="dxa"/>
            <w:shd w:val="clear" w:color="auto" w:fill="auto"/>
          </w:tcPr>
          <w:p w:rsidR="007511F4" w:rsidRPr="007511F4" w:rsidRDefault="007511F4" w:rsidP="001F0684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части затрат</w:t>
            </w:r>
            <w:r w:rsidR="001F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мясного</w:t>
            </w: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скотоводства</w:t>
            </w:r>
          </w:p>
        </w:tc>
        <w:tc>
          <w:tcPr>
            <w:tcW w:w="1906" w:type="dxa"/>
            <w:shd w:val="clear" w:color="auto" w:fill="auto"/>
          </w:tcPr>
          <w:p w:rsidR="007511F4" w:rsidRPr="007511F4" w:rsidRDefault="001F0684" w:rsidP="007511F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843" w:type="dxa"/>
            <w:shd w:val="clear" w:color="auto" w:fill="auto"/>
          </w:tcPr>
          <w:p w:rsidR="007511F4" w:rsidRPr="007511F4" w:rsidRDefault="001F0684" w:rsidP="001F068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11F4"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42" w:type="dxa"/>
            <w:shd w:val="clear" w:color="auto" w:fill="auto"/>
          </w:tcPr>
          <w:p w:rsidR="007511F4" w:rsidRPr="007511F4" w:rsidRDefault="001F0684" w:rsidP="001F0684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7511F4"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11F4" w:rsidRPr="005332BF" w:rsidTr="007511F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F4" w:rsidRPr="007511F4" w:rsidRDefault="007511F4" w:rsidP="0075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F4" w:rsidRPr="007511F4" w:rsidRDefault="007511F4" w:rsidP="0075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F4" w:rsidRPr="007511F4" w:rsidRDefault="000D1409" w:rsidP="000D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7511F4"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F4" w:rsidRPr="007511F4" w:rsidRDefault="000D1409" w:rsidP="000D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F4" w:rsidRPr="007511F4" w:rsidRDefault="007511F4" w:rsidP="00751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5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</w:tbl>
    <w:p w:rsidR="007511F4" w:rsidRDefault="007511F4" w:rsidP="00D731EE">
      <w:pPr>
        <w:pStyle w:val="aa"/>
        <w:shd w:val="clear" w:color="auto" w:fill="FFFFFF"/>
        <w:ind w:left="0" w:right="-1" w:firstLine="556"/>
        <w:jc w:val="right"/>
        <w:rPr>
          <w:sz w:val="24"/>
          <w:szCs w:val="24"/>
        </w:rPr>
      </w:pPr>
    </w:p>
    <w:p w:rsidR="007511F4" w:rsidRPr="007511F4" w:rsidRDefault="00E21778" w:rsidP="007511F4">
      <w:pPr>
        <w:tabs>
          <w:tab w:val="center" w:pos="4153"/>
          <w:tab w:val="right" w:pos="830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7511F4" w:rsidRPr="0075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1F4" w:rsidRPr="00751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муниципальной программы 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</w:t>
      </w:r>
      <w:r w:rsidR="007511F4" w:rsidRPr="0075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7511F4" w:rsidRPr="0075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муниципального образования «Город Майкоп»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4 080,8 тыс. рублей</w:t>
      </w:r>
      <w:r w:rsidR="007511F4" w:rsidRPr="00751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поддержку сельскохозяйственных производителей (предоставление субсидий в целях возмещения затрат гражданам, ведущим сельскохозяйственное производство по основным направлениям сельскохозяйственной деятельности)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00,0</w:t>
      </w:r>
      <w:r w:rsidR="007511F4" w:rsidRPr="0075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Pr="007511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</w:t>
      </w:r>
      <w:r w:rsidR="007511F4" w:rsidRPr="007511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строительство теплиц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выделялись</w:t>
      </w:r>
      <w:r w:rsidR="007511F4" w:rsidRPr="00751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8DC" w:rsidRDefault="000D58DC" w:rsidP="00EC5839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5839" w:rsidRPr="00EC5839" w:rsidRDefault="00EC5839" w:rsidP="00EC5839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состоянии растениеводства</w:t>
      </w:r>
    </w:p>
    <w:p w:rsidR="00EC5839" w:rsidRPr="00EC5839" w:rsidRDefault="00EC5839" w:rsidP="00EC5839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5839" w:rsidRDefault="00EC5839" w:rsidP="00EC5839">
      <w:pPr>
        <w:tabs>
          <w:tab w:val="center" w:pos="4153"/>
          <w:tab w:val="right" w:pos="830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 w:rsidR="00B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 сельскохозяйственного назначения на территории муниципального образования «Город Майкоп» составляет: </w:t>
      </w:r>
      <w:r w:rsidRPr="00EC5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угодий на территории муниципального образования «Город Майкоп» занимает 1</w:t>
      </w:r>
      <w:r w:rsidR="009326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58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3354">
        <w:rPr>
          <w:rFonts w:ascii="Times New Roman" w:eastAsia="Times New Roman" w:hAnsi="Times New Roman" w:cs="Times New Roman"/>
          <w:sz w:val="28"/>
          <w:szCs w:val="28"/>
          <w:lang w:eastAsia="ru-RU"/>
        </w:rPr>
        <w:t>468</w:t>
      </w:r>
      <w:r w:rsidRPr="00EC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в том числе пашни 11 </w:t>
      </w:r>
      <w:r w:rsidR="00B13354">
        <w:rPr>
          <w:rFonts w:ascii="Times New Roman" w:eastAsia="Times New Roman" w:hAnsi="Times New Roman" w:cs="Times New Roman"/>
          <w:sz w:val="28"/>
          <w:szCs w:val="28"/>
          <w:lang w:eastAsia="ru-RU"/>
        </w:rPr>
        <w:t>039</w:t>
      </w:r>
      <w:r w:rsidRPr="00EC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Производством продукции растениеводства занимаются </w:t>
      </w:r>
      <w:r w:rsid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C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предприятий, которые обрабатывают </w:t>
      </w:r>
      <w:r w:rsid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58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3354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EC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пашни и </w:t>
      </w:r>
      <w:r w:rsidR="00B1335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C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крестьянско-фермерских хозяйств, у которых в обработке </w:t>
      </w:r>
      <w:r w:rsidR="00B133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3354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EC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</w:t>
      </w:r>
    </w:p>
    <w:p w:rsidR="00796EB7" w:rsidRDefault="00EC5839" w:rsidP="00EC5839">
      <w:pPr>
        <w:tabs>
          <w:tab w:val="center" w:pos="4153"/>
          <w:tab w:val="right" w:pos="8306"/>
        </w:tabs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Производство</w:t>
      </w:r>
      <w:r w:rsidR="00796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урожайность</w:t>
      </w:r>
      <w:r w:rsidRPr="00EC5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основных видов </w:t>
      </w:r>
    </w:p>
    <w:p w:rsidR="00EC5839" w:rsidRPr="00EC5839" w:rsidRDefault="00EC5839" w:rsidP="00EC5839">
      <w:pPr>
        <w:tabs>
          <w:tab w:val="center" w:pos="4153"/>
          <w:tab w:val="right" w:pos="8306"/>
        </w:tabs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сельскохозяйственных культур </w:t>
      </w:r>
    </w:p>
    <w:p w:rsidR="00EC5839" w:rsidRDefault="00EC5839" w:rsidP="00EC5839">
      <w:pPr>
        <w:tabs>
          <w:tab w:val="center" w:pos="4153"/>
          <w:tab w:val="right" w:pos="8306"/>
        </w:tabs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8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2178"/>
        <w:gridCol w:w="2307"/>
        <w:gridCol w:w="1303"/>
      </w:tblGrid>
      <w:tr w:rsidR="00796EB7" w:rsidRPr="00796EB7" w:rsidTr="006870BA">
        <w:tc>
          <w:tcPr>
            <w:tcW w:w="3782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Показатели:</w:t>
            </w:r>
          </w:p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всех категориях хозяйств</w:t>
            </w:r>
          </w:p>
        </w:tc>
        <w:tc>
          <w:tcPr>
            <w:tcW w:w="2178" w:type="dxa"/>
            <w:shd w:val="clear" w:color="auto" w:fill="auto"/>
          </w:tcPr>
          <w:p w:rsidR="00796EB7" w:rsidRPr="00796EB7" w:rsidRDefault="007F528F" w:rsidP="007F528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F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07" w:type="dxa"/>
            <w:shd w:val="clear" w:color="auto" w:fill="auto"/>
          </w:tcPr>
          <w:p w:rsidR="00796EB7" w:rsidRPr="00796EB7" w:rsidRDefault="007F528F" w:rsidP="00B1335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01.04.2021 года</w:t>
            </w:r>
          </w:p>
        </w:tc>
        <w:tc>
          <w:tcPr>
            <w:tcW w:w="1303" w:type="dxa"/>
            <w:shd w:val="clear" w:color="auto" w:fill="auto"/>
          </w:tcPr>
          <w:p w:rsidR="00796EB7" w:rsidRPr="00796EB7" w:rsidRDefault="00796EB7" w:rsidP="00B1335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1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B1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796EB7" w:rsidRPr="00796EB7" w:rsidTr="006870BA">
        <w:tc>
          <w:tcPr>
            <w:tcW w:w="9570" w:type="dxa"/>
            <w:gridSpan w:val="4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Посеяно под урожай </w:t>
            </w:r>
          </w:p>
        </w:tc>
      </w:tr>
      <w:tr w:rsidR="00796EB7" w:rsidRPr="00796EB7" w:rsidTr="006870BA">
        <w:tc>
          <w:tcPr>
            <w:tcW w:w="3782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Всего:</w:t>
            </w:r>
          </w:p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площадь (га), в том числе:</w:t>
            </w:r>
          </w:p>
        </w:tc>
        <w:tc>
          <w:tcPr>
            <w:tcW w:w="2178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96EB7" w:rsidRPr="00796EB7" w:rsidRDefault="00B13354" w:rsidP="00B1335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3 </w:t>
            </w:r>
            <w:r w:rsidR="00796EB7" w:rsidRPr="00796E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307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96EB7" w:rsidRPr="00796EB7" w:rsidRDefault="00B13354" w:rsidP="00B1335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796EB7" w:rsidRPr="00796E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629</w:t>
            </w:r>
            <w:r w:rsidR="00796EB7" w:rsidRPr="00796E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03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96EB7" w:rsidRPr="00796EB7" w:rsidRDefault="00B13354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r w:rsidR="00796EB7" w:rsidRPr="00796E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,9</w:t>
            </w:r>
          </w:p>
        </w:tc>
      </w:tr>
      <w:tr w:rsidR="00796EB7" w:rsidRPr="00796EB7" w:rsidTr="006870BA">
        <w:tc>
          <w:tcPr>
            <w:tcW w:w="3782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озимые зерновые - площадь (га)</w:t>
            </w:r>
          </w:p>
        </w:tc>
        <w:tc>
          <w:tcPr>
            <w:tcW w:w="2178" w:type="dxa"/>
            <w:shd w:val="clear" w:color="auto" w:fill="auto"/>
          </w:tcPr>
          <w:p w:rsidR="00796EB7" w:rsidRPr="00796EB7" w:rsidRDefault="00796EB7" w:rsidP="00B1335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</w:t>
            </w:r>
            <w:r w:rsidR="00B1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7" w:type="dxa"/>
            <w:shd w:val="clear" w:color="auto" w:fill="auto"/>
          </w:tcPr>
          <w:p w:rsidR="00796EB7" w:rsidRPr="00796EB7" w:rsidRDefault="00796EB7" w:rsidP="00B1335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</w:t>
            </w:r>
            <w:r w:rsidR="00B1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03" w:type="dxa"/>
            <w:shd w:val="clear" w:color="auto" w:fill="auto"/>
          </w:tcPr>
          <w:p w:rsidR="00796EB7" w:rsidRPr="00796EB7" w:rsidRDefault="00796EB7" w:rsidP="00B1335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796EB7" w:rsidRPr="00796EB7" w:rsidTr="006870BA">
        <w:tc>
          <w:tcPr>
            <w:tcW w:w="3782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яровые культуры – площадь (га)</w:t>
            </w:r>
          </w:p>
        </w:tc>
        <w:tc>
          <w:tcPr>
            <w:tcW w:w="2178" w:type="dxa"/>
            <w:shd w:val="clear" w:color="auto" w:fill="auto"/>
          </w:tcPr>
          <w:p w:rsidR="00796EB7" w:rsidRPr="00796EB7" w:rsidRDefault="00B13354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307" w:type="dxa"/>
            <w:shd w:val="clear" w:color="auto" w:fill="auto"/>
          </w:tcPr>
          <w:p w:rsidR="00796EB7" w:rsidRPr="00796EB7" w:rsidRDefault="00B13354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796EB7" w:rsidRPr="00796EB7" w:rsidRDefault="00B13354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6EB7" w:rsidRPr="00796EB7" w:rsidTr="006870BA">
        <w:tc>
          <w:tcPr>
            <w:tcW w:w="3782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многолетние травы (га)</w:t>
            </w:r>
          </w:p>
        </w:tc>
        <w:tc>
          <w:tcPr>
            <w:tcW w:w="2178" w:type="dxa"/>
            <w:shd w:val="clear" w:color="auto" w:fill="auto"/>
          </w:tcPr>
          <w:p w:rsidR="00796EB7" w:rsidRPr="00796EB7" w:rsidRDefault="00B13354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307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1303" w:type="dxa"/>
            <w:shd w:val="clear" w:color="auto" w:fill="auto"/>
          </w:tcPr>
          <w:p w:rsidR="00796EB7" w:rsidRPr="00796EB7" w:rsidRDefault="00B13354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96EB7" w:rsidRPr="00796EB7" w:rsidRDefault="00796EB7" w:rsidP="00EC5839">
      <w:pPr>
        <w:tabs>
          <w:tab w:val="center" w:pos="4153"/>
          <w:tab w:val="right" w:pos="8306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39" w:rsidRPr="00EC5839" w:rsidRDefault="00EC5839" w:rsidP="00EC5839">
      <w:pPr>
        <w:tabs>
          <w:tab w:val="center" w:pos="4153"/>
          <w:tab w:val="right" w:pos="8306"/>
        </w:tabs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 состоянии животноводства</w:t>
      </w:r>
    </w:p>
    <w:p w:rsidR="00EC5839" w:rsidRPr="00EC5839" w:rsidRDefault="00EC5839" w:rsidP="00EC5839">
      <w:pPr>
        <w:tabs>
          <w:tab w:val="left" w:pos="709"/>
          <w:tab w:val="left" w:pos="141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58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5839" w:rsidRPr="00EC5839" w:rsidRDefault="00EC5839" w:rsidP="00EC5839">
      <w:pPr>
        <w:tabs>
          <w:tab w:val="center" w:pos="4153"/>
          <w:tab w:val="right" w:pos="8306"/>
        </w:tabs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Поголовье скота </w:t>
      </w:r>
    </w:p>
    <w:p w:rsidR="00EC5839" w:rsidRDefault="00EC5839" w:rsidP="00EC5839">
      <w:pPr>
        <w:tabs>
          <w:tab w:val="center" w:pos="4153"/>
          <w:tab w:val="right" w:pos="8306"/>
        </w:tabs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8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(количество голов)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2175"/>
        <w:gridCol w:w="2306"/>
        <w:gridCol w:w="1303"/>
      </w:tblGrid>
      <w:tr w:rsidR="007F528F" w:rsidRPr="00796EB7" w:rsidTr="006870BA">
        <w:tc>
          <w:tcPr>
            <w:tcW w:w="3786" w:type="dxa"/>
            <w:shd w:val="clear" w:color="auto" w:fill="auto"/>
          </w:tcPr>
          <w:p w:rsidR="007F528F" w:rsidRPr="00796EB7" w:rsidRDefault="007F528F" w:rsidP="007F528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  <w:p w:rsidR="007F528F" w:rsidRPr="00796EB7" w:rsidRDefault="007F528F" w:rsidP="007F528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 всех категориях хозяйств)</w:t>
            </w:r>
          </w:p>
        </w:tc>
        <w:tc>
          <w:tcPr>
            <w:tcW w:w="2175" w:type="dxa"/>
            <w:shd w:val="clear" w:color="auto" w:fill="auto"/>
          </w:tcPr>
          <w:p w:rsidR="007F528F" w:rsidRPr="00796EB7" w:rsidRDefault="007F528F" w:rsidP="007F528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F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06" w:type="dxa"/>
            <w:shd w:val="clear" w:color="auto" w:fill="auto"/>
          </w:tcPr>
          <w:p w:rsidR="007F528F" w:rsidRPr="00796EB7" w:rsidRDefault="007F528F" w:rsidP="007F528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01.04.2021 года</w:t>
            </w:r>
          </w:p>
        </w:tc>
        <w:tc>
          <w:tcPr>
            <w:tcW w:w="1303" w:type="dxa"/>
            <w:shd w:val="clear" w:color="auto" w:fill="auto"/>
          </w:tcPr>
          <w:p w:rsidR="007F528F" w:rsidRPr="00796EB7" w:rsidRDefault="007F528F" w:rsidP="007F528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796EB7" w:rsidRPr="00796EB7" w:rsidTr="006870BA">
        <w:tc>
          <w:tcPr>
            <w:tcW w:w="3786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Поголовье крупного рогатого скота, </w:t>
            </w:r>
          </w:p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поголовье коров</w:t>
            </w:r>
          </w:p>
        </w:tc>
        <w:tc>
          <w:tcPr>
            <w:tcW w:w="2175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1  079</w:t>
            </w:r>
          </w:p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2306" w:type="dxa"/>
            <w:shd w:val="clear" w:color="auto" w:fill="auto"/>
          </w:tcPr>
          <w:p w:rsidR="007F528F" w:rsidRPr="007F528F" w:rsidRDefault="007F528F" w:rsidP="007F528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</w:t>
            </w:r>
          </w:p>
          <w:p w:rsidR="007F528F" w:rsidRPr="007F528F" w:rsidRDefault="007F528F" w:rsidP="007F528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EB7" w:rsidRPr="00796EB7" w:rsidRDefault="007F528F" w:rsidP="007F528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303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</w:t>
            </w:r>
            <w:r w:rsidR="00ED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796EB7" w:rsidRPr="00796EB7" w:rsidTr="006870BA">
        <w:tc>
          <w:tcPr>
            <w:tcW w:w="3786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Поголовье свиней</w:t>
            </w:r>
          </w:p>
        </w:tc>
        <w:tc>
          <w:tcPr>
            <w:tcW w:w="2175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306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3" w:type="dxa"/>
            <w:shd w:val="clear" w:color="auto" w:fill="auto"/>
          </w:tcPr>
          <w:p w:rsidR="00796EB7" w:rsidRPr="00796EB7" w:rsidRDefault="00796EB7" w:rsidP="00ED6E0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4,5 раз</w:t>
            </w:r>
          </w:p>
        </w:tc>
      </w:tr>
      <w:tr w:rsidR="00796EB7" w:rsidRPr="00796EB7" w:rsidTr="006870BA">
        <w:tc>
          <w:tcPr>
            <w:tcW w:w="3786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Поголовье овец и коз</w:t>
            </w:r>
          </w:p>
        </w:tc>
        <w:tc>
          <w:tcPr>
            <w:tcW w:w="2175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</w:t>
            </w:r>
          </w:p>
        </w:tc>
        <w:tc>
          <w:tcPr>
            <w:tcW w:w="2306" w:type="dxa"/>
            <w:shd w:val="clear" w:color="auto" w:fill="auto"/>
          </w:tcPr>
          <w:p w:rsidR="00796EB7" w:rsidRPr="000B380B" w:rsidRDefault="000B380B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2 985</w:t>
            </w:r>
          </w:p>
        </w:tc>
        <w:tc>
          <w:tcPr>
            <w:tcW w:w="1303" w:type="dxa"/>
            <w:shd w:val="clear" w:color="auto" w:fill="auto"/>
          </w:tcPr>
          <w:p w:rsidR="00796EB7" w:rsidRPr="00796EB7" w:rsidRDefault="00796EB7" w:rsidP="000B380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B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EB7" w:rsidRPr="00796EB7" w:rsidTr="006870BA">
        <w:tc>
          <w:tcPr>
            <w:tcW w:w="3786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Птица (тыс. голов)</w:t>
            </w:r>
          </w:p>
        </w:tc>
        <w:tc>
          <w:tcPr>
            <w:tcW w:w="2175" w:type="dxa"/>
            <w:shd w:val="clear" w:color="auto" w:fill="auto"/>
          </w:tcPr>
          <w:p w:rsidR="00796EB7" w:rsidRPr="00796EB7" w:rsidRDefault="007F528F" w:rsidP="00ED6E0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2306" w:type="dxa"/>
            <w:shd w:val="clear" w:color="auto" w:fill="auto"/>
          </w:tcPr>
          <w:p w:rsidR="00796EB7" w:rsidRPr="00796EB7" w:rsidRDefault="007F528F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1303" w:type="dxa"/>
            <w:shd w:val="clear" w:color="auto" w:fill="auto"/>
          </w:tcPr>
          <w:p w:rsidR="00796EB7" w:rsidRPr="00796EB7" w:rsidRDefault="00ED6E0C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</w:t>
            </w:r>
          </w:p>
        </w:tc>
      </w:tr>
    </w:tbl>
    <w:p w:rsidR="00796EB7" w:rsidRPr="00796EB7" w:rsidRDefault="00796EB7" w:rsidP="00EC5839">
      <w:pPr>
        <w:tabs>
          <w:tab w:val="center" w:pos="4153"/>
          <w:tab w:val="right" w:pos="8306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39" w:rsidRPr="00EC5839" w:rsidRDefault="00EC5839" w:rsidP="00EC5839">
      <w:pPr>
        <w:tabs>
          <w:tab w:val="center" w:pos="4153"/>
          <w:tab w:val="right" w:pos="8306"/>
        </w:tabs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Производство основных видов продукции животноводства </w:t>
      </w:r>
    </w:p>
    <w:p w:rsidR="00EC5839" w:rsidRDefault="00EC5839" w:rsidP="00EC5839">
      <w:pPr>
        <w:tabs>
          <w:tab w:val="center" w:pos="4153"/>
          <w:tab w:val="right" w:pos="8306"/>
        </w:tabs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8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2181"/>
        <w:gridCol w:w="2313"/>
        <w:gridCol w:w="1303"/>
      </w:tblGrid>
      <w:tr w:rsidR="007F528F" w:rsidRPr="00796EB7" w:rsidTr="006870BA">
        <w:tc>
          <w:tcPr>
            <w:tcW w:w="3773" w:type="dxa"/>
            <w:shd w:val="clear" w:color="auto" w:fill="auto"/>
          </w:tcPr>
          <w:p w:rsidR="007F528F" w:rsidRPr="00796EB7" w:rsidRDefault="007F528F" w:rsidP="007F528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  <w:p w:rsidR="007F528F" w:rsidRPr="00796EB7" w:rsidRDefault="007F528F" w:rsidP="007F528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 всех категориях хозяйств)</w:t>
            </w:r>
          </w:p>
        </w:tc>
        <w:tc>
          <w:tcPr>
            <w:tcW w:w="2181" w:type="dxa"/>
            <w:shd w:val="clear" w:color="auto" w:fill="auto"/>
          </w:tcPr>
          <w:p w:rsidR="007F528F" w:rsidRDefault="007F528F" w:rsidP="007F528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7F528F" w:rsidRPr="00EC5839" w:rsidRDefault="007F528F" w:rsidP="007F528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C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13" w:type="dxa"/>
            <w:shd w:val="clear" w:color="auto" w:fill="auto"/>
          </w:tcPr>
          <w:p w:rsidR="007F528F" w:rsidRDefault="007F528F" w:rsidP="007F528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7F528F" w:rsidRPr="00EC5839" w:rsidRDefault="007F528F" w:rsidP="007F528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C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03" w:type="dxa"/>
            <w:shd w:val="clear" w:color="auto" w:fill="auto"/>
          </w:tcPr>
          <w:p w:rsidR="007F528F" w:rsidRPr="00796EB7" w:rsidRDefault="007F528F" w:rsidP="007F528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796EB7" w:rsidRPr="00796EB7" w:rsidTr="006870BA">
        <w:tc>
          <w:tcPr>
            <w:tcW w:w="3773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Скот и птица на убой (в живом весе)</w:t>
            </w:r>
          </w:p>
        </w:tc>
        <w:tc>
          <w:tcPr>
            <w:tcW w:w="2181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F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313" w:type="dxa"/>
            <w:shd w:val="clear" w:color="auto" w:fill="auto"/>
          </w:tcPr>
          <w:p w:rsidR="00796EB7" w:rsidRPr="00796EB7" w:rsidRDefault="007F528F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303" w:type="dxa"/>
            <w:shd w:val="clear" w:color="auto" w:fill="auto"/>
          </w:tcPr>
          <w:p w:rsidR="00796EB7" w:rsidRPr="00796EB7" w:rsidRDefault="007F528F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796EB7" w:rsidRPr="00796EB7" w:rsidTr="006870BA">
        <w:tc>
          <w:tcPr>
            <w:tcW w:w="3773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Молоко</w:t>
            </w:r>
          </w:p>
        </w:tc>
        <w:tc>
          <w:tcPr>
            <w:tcW w:w="2181" w:type="dxa"/>
            <w:shd w:val="clear" w:color="auto" w:fill="auto"/>
          </w:tcPr>
          <w:p w:rsidR="00796EB7" w:rsidRPr="00796EB7" w:rsidRDefault="007F528F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790,3</w:t>
            </w:r>
          </w:p>
        </w:tc>
        <w:tc>
          <w:tcPr>
            <w:tcW w:w="2313" w:type="dxa"/>
            <w:shd w:val="clear" w:color="auto" w:fill="auto"/>
          </w:tcPr>
          <w:p w:rsidR="00796EB7" w:rsidRPr="00796EB7" w:rsidRDefault="007F528F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1303" w:type="dxa"/>
            <w:shd w:val="clear" w:color="auto" w:fill="auto"/>
          </w:tcPr>
          <w:p w:rsidR="00796EB7" w:rsidRPr="00796EB7" w:rsidRDefault="007F528F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796EB7" w:rsidRPr="00796EB7" w:rsidTr="006870BA">
        <w:tc>
          <w:tcPr>
            <w:tcW w:w="3773" w:type="dxa"/>
            <w:shd w:val="clear" w:color="auto" w:fill="auto"/>
          </w:tcPr>
          <w:p w:rsidR="00796EB7" w:rsidRPr="00796EB7" w:rsidRDefault="00796EB7" w:rsidP="00796EB7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Яйца (всех видов) – </w:t>
            </w:r>
            <w:r w:rsidRPr="00796E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2181" w:type="dxa"/>
            <w:shd w:val="clear" w:color="auto" w:fill="auto"/>
          </w:tcPr>
          <w:p w:rsidR="00796EB7" w:rsidRPr="00796EB7" w:rsidRDefault="007F528F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313" w:type="dxa"/>
            <w:shd w:val="clear" w:color="auto" w:fill="auto"/>
          </w:tcPr>
          <w:p w:rsidR="00796EB7" w:rsidRPr="00796EB7" w:rsidRDefault="007F528F" w:rsidP="00796EB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03" w:type="dxa"/>
            <w:shd w:val="clear" w:color="auto" w:fill="auto"/>
          </w:tcPr>
          <w:p w:rsidR="00796EB7" w:rsidRPr="00796EB7" w:rsidRDefault="00796EB7" w:rsidP="00ED6E0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F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C5839" w:rsidRDefault="00EC5839" w:rsidP="00EC5839">
      <w:pPr>
        <w:tabs>
          <w:tab w:val="left" w:pos="709"/>
          <w:tab w:val="left" w:pos="141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39" w:rsidRDefault="00EC5839" w:rsidP="00EC5839">
      <w:pPr>
        <w:tabs>
          <w:tab w:val="left" w:pos="709"/>
          <w:tab w:val="left" w:pos="141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рекомендациями Управления Федеральной службы по ветеринарному и фитосанитарному надзору по Краснодарскому краю и Республике Адыгея в полном объеме проведены мероприятия по предупреждению распространения на территории муниципального образования «Город Майкоп» африканской чумы свиней</w:t>
      </w:r>
      <w:r w:rsidR="0029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94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нодулярного</w:t>
      </w:r>
      <w:proofErr w:type="spellEnd"/>
      <w:r w:rsidR="0029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дерматита крупного рогатого скота.</w:t>
      </w:r>
    </w:p>
    <w:p w:rsidR="00FA1D12" w:rsidRDefault="00FA1D12" w:rsidP="00EC5839">
      <w:pPr>
        <w:tabs>
          <w:tab w:val="left" w:pos="709"/>
          <w:tab w:val="left" w:pos="141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DB8" w:rsidRPr="00443650" w:rsidRDefault="001D2305" w:rsidP="00CA0FA2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B4DB8" w:rsidRPr="00443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нвестиции</w:t>
      </w:r>
    </w:p>
    <w:p w:rsidR="00EB4DB8" w:rsidRPr="00443650" w:rsidRDefault="00EB4DB8" w:rsidP="00EB4DB8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</w:pPr>
    </w:p>
    <w:p w:rsidR="00EC5839" w:rsidRPr="00443650" w:rsidRDefault="00EC5839" w:rsidP="00EC5839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36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экономику и социальную сферу муниципального образования «Город Майкоп» в 20</w:t>
      </w:r>
      <w:r w:rsidR="00FB77D5" w:rsidRPr="004436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8217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4436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году направля</w:t>
      </w:r>
      <w:r w:rsidR="00FB77D5" w:rsidRPr="004436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ются</w:t>
      </w:r>
      <w:r w:rsidRPr="004436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инвестиции из бюджетов всех уровней, средства предприятий и организаций, средства индивидуальных предпринимателей и граждан.</w:t>
      </w:r>
    </w:p>
    <w:p w:rsidR="00791B6C" w:rsidRPr="00791B6C" w:rsidRDefault="00791B6C" w:rsidP="00791B6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инвестиций в основной капитал по крупным и средним предприятиям по результатам </w:t>
      </w:r>
      <w:r w:rsidR="008217C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8217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квартала</w:t>
      </w:r>
      <w:r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8217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8217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217C0" w:rsidRPr="008217C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(по оперативным данным из отчёта по КР</w:t>
      </w:r>
      <w:r w:rsidR="008217C0" w:rsidRPr="008217C0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I</w:t>
      </w:r>
      <w:r w:rsidR="008217C0" w:rsidRPr="008217C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  <w:r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</w:t>
      </w:r>
      <w:r w:rsidR="008217C0">
        <w:rPr>
          <w:rFonts w:ascii="Times New Roman" w:eastAsia="Calibri" w:hAnsi="Times New Roman" w:cs="Times New Roman"/>
          <w:sz w:val="28"/>
          <w:szCs w:val="28"/>
          <w:lang w:eastAsia="ru-RU"/>
        </w:rPr>
        <w:t>235,0</w:t>
      </w:r>
      <w:r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 (3</w:t>
      </w:r>
      <w:r w:rsidR="008217C0">
        <w:rPr>
          <w:rFonts w:ascii="Times New Roman" w:eastAsia="Calibri" w:hAnsi="Times New Roman" w:cs="Times New Roman"/>
          <w:sz w:val="28"/>
          <w:szCs w:val="28"/>
          <w:lang w:eastAsia="ru-RU"/>
        </w:rPr>
        <w:t>,4</w:t>
      </w:r>
      <w:r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</w:t>
      </w:r>
      <w:r w:rsidR="008217C0">
        <w:rPr>
          <w:rFonts w:ascii="Times New Roman" w:eastAsia="Calibri" w:hAnsi="Times New Roman" w:cs="Times New Roman"/>
          <w:sz w:val="28"/>
          <w:szCs w:val="28"/>
          <w:lang w:eastAsia="ru-RU"/>
        </w:rPr>
        <w:t>от годового показателя, плановое значение которого на</w:t>
      </w:r>
      <w:r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8217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8217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доведено в размере 6 958,7 млн. рублей)</w:t>
      </w:r>
      <w:r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числе:</w:t>
      </w:r>
    </w:p>
    <w:p w:rsidR="00791B6C" w:rsidRPr="00791B6C" w:rsidRDefault="00791B6C" w:rsidP="00791B6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>- собственные средства предприятий – 122,</w:t>
      </w:r>
      <w:r w:rsidR="008217C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 (</w:t>
      </w:r>
      <w:r w:rsidR="008217C0">
        <w:rPr>
          <w:rFonts w:ascii="Times New Roman" w:eastAsia="Calibri" w:hAnsi="Times New Roman" w:cs="Times New Roman"/>
          <w:sz w:val="28"/>
          <w:szCs w:val="28"/>
          <w:lang w:eastAsia="ru-RU"/>
        </w:rPr>
        <w:t>52,0</w:t>
      </w:r>
      <w:r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%);</w:t>
      </w:r>
    </w:p>
    <w:p w:rsidR="00791B6C" w:rsidRPr="00791B6C" w:rsidRDefault="00791B6C" w:rsidP="00791B6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>- привлеченные средства – 1</w:t>
      </w:r>
      <w:r w:rsidR="008217C0">
        <w:rPr>
          <w:rFonts w:ascii="Times New Roman" w:eastAsia="Calibri" w:hAnsi="Times New Roman" w:cs="Times New Roman"/>
          <w:sz w:val="28"/>
          <w:szCs w:val="28"/>
          <w:lang w:eastAsia="ru-RU"/>
        </w:rPr>
        <w:t>12,7</w:t>
      </w:r>
      <w:r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 (4</w:t>
      </w:r>
      <w:r w:rsidR="008217C0">
        <w:rPr>
          <w:rFonts w:ascii="Times New Roman" w:eastAsia="Calibri" w:hAnsi="Times New Roman" w:cs="Times New Roman"/>
          <w:sz w:val="28"/>
          <w:szCs w:val="28"/>
          <w:lang w:eastAsia="ru-RU"/>
        </w:rPr>
        <w:t>8,0</w:t>
      </w:r>
      <w:r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%).  </w:t>
      </w:r>
    </w:p>
    <w:p w:rsidR="00791B6C" w:rsidRPr="00430124" w:rsidRDefault="00791B6C" w:rsidP="00791B6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01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</w:t>
      </w:r>
      <w:r w:rsidR="008217C0" w:rsidRPr="0043012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8217C0" w:rsidRPr="004301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квартала </w:t>
      </w:r>
      <w:r w:rsidRPr="0043012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8217C0" w:rsidRPr="0043012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301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объем работ, выполненных по виду деятельности «Строительство» на крупных и средних предприятиях и организациях, составил </w:t>
      </w:r>
      <w:r w:rsidR="00430124" w:rsidRPr="00430124">
        <w:rPr>
          <w:rFonts w:ascii="Times New Roman" w:eastAsia="Calibri" w:hAnsi="Times New Roman" w:cs="Times New Roman"/>
          <w:sz w:val="28"/>
          <w:szCs w:val="28"/>
          <w:lang w:eastAsia="ru-RU"/>
        </w:rPr>
        <w:t>404,2</w:t>
      </w:r>
      <w:r w:rsidRPr="004301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 (</w:t>
      </w:r>
      <w:r w:rsidR="00430124" w:rsidRPr="00430124">
        <w:rPr>
          <w:rFonts w:ascii="Times New Roman" w:eastAsia="Calibri" w:hAnsi="Times New Roman" w:cs="Times New Roman"/>
          <w:sz w:val="28"/>
          <w:szCs w:val="28"/>
          <w:lang w:eastAsia="ru-RU"/>
        </w:rPr>
        <w:t>95,4</w:t>
      </w:r>
      <w:r w:rsidRPr="004301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к уровню </w:t>
      </w:r>
      <w:r w:rsidR="008217C0" w:rsidRPr="004301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аналогичного периода </w:t>
      </w:r>
      <w:r w:rsidRPr="0043012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8217C0" w:rsidRPr="0043012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301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сопоставимых ценах (с применением индекса-дефлятора)).</w:t>
      </w:r>
    </w:p>
    <w:p w:rsidR="00791B6C" w:rsidRDefault="00791B6C" w:rsidP="00791B6C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E5757" w:rsidRDefault="00EE5757" w:rsidP="00791B6C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E5757" w:rsidRPr="00430124" w:rsidRDefault="00EE5757" w:rsidP="00791B6C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94F52" w:rsidRPr="00EE4319" w:rsidRDefault="00E52329" w:rsidP="00150424">
      <w:pPr>
        <w:ind w:firstLine="709"/>
        <w:jc w:val="center"/>
        <w:rPr>
          <w:rFonts w:ascii="Times New Roman" w:eastAsia="Calibri" w:hAnsi="Times New Roman" w:cs="Times New Roman"/>
          <w:i/>
          <w:sz w:val="28"/>
        </w:rPr>
      </w:pPr>
      <w:r w:rsidRPr="00EE4319">
        <w:rPr>
          <w:rFonts w:ascii="Times New Roman" w:eastAsia="Calibri" w:hAnsi="Times New Roman" w:cs="Times New Roman"/>
          <w:i/>
          <w:sz w:val="28"/>
        </w:rPr>
        <w:lastRenderedPageBreak/>
        <w:t>Организация мероприяти</w:t>
      </w:r>
      <w:r w:rsidR="00DD63E5" w:rsidRPr="00EE4319">
        <w:rPr>
          <w:rFonts w:ascii="Times New Roman" w:eastAsia="Calibri" w:hAnsi="Times New Roman" w:cs="Times New Roman"/>
          <w:i/>
          <w:sz w:val="28"/>
        </w:rPr>
        <w:t>й</w:t>
      </w:r>
      <w:r w:rsidRPr="00EE4319">
        <w:rPr>
          <w:rFonts w:ascii="Times New Roman" w:eastAsia="Calibri" w:hAnsi="Times New Roman" w:cs="Times New Roman"/>
          <w:i/>
          <w:sz w:val="28"/>
        </w:rPr>
        <w:t xml:space="preserve"> по повышению инвестиционной</w:t>
      </w:r>
    </w:p>
    <w:p w:rsidR="00E52329" w:rsidRPr="00EE4319" w:rsidRDefault="00FB49A0" w:rsidP="00E52329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</w:rPr>
      </w:pPr>
      <w:r w:rsidRPr="00EE4319">
        <w:rPr>
          <w:rFonts w:ascii="Times New Roman" w:eastAsia="Calibri" w:hAnsi="Times New Roman" w:cs="Times New Roman"/>
          <w:i/>
          <w:sz w:val="28"/>
        </w:rPr>
        <w:t xml:space="preserve">                   </w:t>
      </w:r>
      <w:r w:rsidR="00E52329" w:rsidRPr="00EE4319">
        <w:rPr>
          <w:rFonts w:ascii="Times New Roman" w:eastAsia="Calibri" w:hAnsi="Times New Roman" w:cs="Times New Roman"/>
          <w:i/>
          <w:sz w:val="28"/>
        </w:rPr>
        <w:t>привлекательности</w:t>
      </w:r>
    </w:p>
    <w:p w:rsidR="00DF7623" w:rsidRDefault="00EC5839" w:rsidP="009F31C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3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 целью создания благоприятных условий для привлечения инвестиций в экономику муниципального образования «Город Майкоп», </w:t>
      </w:r>
      <w:r w:rsidRPr="00EE4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формирования благоприятного предпринимательского климата, </w:t>
      </w:r>
      <w:r w:rsidR="00B413E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E4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AD2424" w:rsidRPr="00EE431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413E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E4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B413E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E4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</w:t>
      </w:r>
      <w:r w:rsidR="00AD2424" w:rsidRPr="00EE4319">
        <w:rPr>
          <w:rFonts w:ascii="Times New Roman" w:eastAsia="Calibri" w:hAnsi="Times New Roman" w:cs="Times New Roman"/>
          <w:sz w:val="28"/>
          <w:szCs w:val="28"/>
          <w:lang w:eastAsia="ru-RU"/>
        </w:rPr>
        <w:t>уется</w:t>
      </w:r>
      <w:r w:rsidRPr="00EE4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2A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подпрограмма «Развитие промышленного и инвестиционного сектора экономики» м</w:t>
      </w:r>
      <w:r w:rsidRPr="00EE431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униципальн</w:t>
      </w:r>
      <w:r w:rsidR="00872A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ой</w:t>
      </w:r>
      <w:r w:rsidRPr="00EE431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программ</w:t>
      </w:r>
      <w:r w:rsidR="00872A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ы</w:t>
      </w:r>
      <w:r w:rsidRPr="00EE431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«</w:t>
      </w:r>
      <w:r w:rsidR="00872A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Экономическое развитие и формирование</w:t>
      </w:r>
      <w:r w:rsidRPr="00EE431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инвестиционной </w:t>
      </w:r>
      <w:r w:rsidR="00872A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привлекательности </w:t>
      </w:r>
      <w:r w:rsidRPr="00EE431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муниципального образования «Город Майкоп» </w:t>
      </w:r>
      <w:r w:rsidRPr="00EE4319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П</w:t>
      </w:r>
      <w:r w:rsidR="00872AD1">
        <w:rPr>
          <w:rFonts w:ascii="Times New Roman" w:eastAsia="Calibri" w:hAnsi="Times New Roman" w:cs="Times New Roman"/>
          <w:sz w:val="28"/>
          <w:szCs w:val="28"/>
          <w:lang w:eastAsia="ru-RU"/>
        </w:rPr>
        <w:t>од</w:t>
      </w:r>
      <w:r w:rsidR="00E03FD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E4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рограмма), </w:t>
      </w:r>
      <w:r w:rsidR="00791B6C"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реализацию которой </w:t>
      </w:r>
      <w:r w:rsidR="00B0507D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</w:t>
      </w:r>
      <w:r w:rsidR="00791B6C"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ено </w:t>
      </w:r>
      <w:r w:rsidR="00C51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</w:t>
      </w:r>
      <w:r w:rsidR="00B413E5">
        <w:rPr>
          <w:rFonts w:ascii="Times New Roman" w:eastAsia="Calibri" w:hAnsi="Times New Roman" w:cs="Times New Roman"/>
          <w:sz w:val="28"/>
          <w:szCs w:val="28"/>
          <w:lang w:eastAsia="ru-RU"/>
        </w:rPr>
        <w:t>365,2</w:t>
      </w:r>
      <w:r w:rsidR="00791B6C" w:rsidRPr="00791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</w:t>
      </w:r>
      <w:r w:rsidR="00B050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0507D" w:rsidRPr="00B0507D" w:rsidRDefault="00B0507D" w:rsidP="00B0507D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0507D">
        <w:rPr>
          <w:rFonts w:ascii="Times New Roman" w:eastAsia="Calibri" w:hAnsi="Times New Roman" w:cs="Times New Roman"/>
          <w:sz w:val="28"/>
        </w:rPr>
        <w:t>В рамках реализации Программы в 202</w:t>
      </w:r>
      <w:r>
        <w:rPr>
          <w:rFonts w:ascii="Times New Roman" w:eastAsia="Calibri" w:hAnsi="Times New Roman" w:cs="Times New Roman"/>
          <w:sz w:val="28"/>
        </w:rPr>
        <w:t>2</w:t>
      </w:r>
      <w:r w:rsidRPr="00B0507D">
        <w:rPr>
          <w:rFonts w:ascii="Times New Roman" w:eastAsia="Calibri" w:hAnsi="Times New Roman" w:cs="Times New Roman"/>
          <w:sz w:val="28"/>
        </w:rPr>
        <w:t xml:space="preserve"> году планируется произвести следующие расходы:</w:t>
      </w:r>
    </w:p>
    <w:p w:rsidR="00B0507D" w:rsidRPr="00B0507D" w:rsidRDefault="00B0507D" w:rsidP="00B0507D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0507D">
        <w:rPr>
          <w:rFonts w:ascii="Times New Roman" w:eastAsia="Calibri" w:hAnsi="Times New Roman" w:cs="Times New Roman"/>
          <w:sz w:val="28"/>
        </w:rPr>
        <w:t>- участие в международных и внутрироссийских экономических мероприятиях и поддержание связей с городами побратимами – 186,2 тыс. рублей;</w:t>
      </w:r>
    </w:p>
    <w:p w:rsidR="00B0507D" w:rsidRPr="00B0507D" w:rsidRDefault="00B0507D" w:rsidP="00B0507D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0507D">
        <w:rPr>
          <w:rFonts w:ascii="Times New Roman" w:eastAsia="Calibri" w:hAnsi="Times New Roman" w:cs="Times New Roman"/>
          <w:sz w:val="28"/>
        </w:rPr>
        <w:t xml:space="preserve">- представительские расходы при внутренних и зарубежных поездках и встрече делегаций, в </w:t>
      </w:r>
      <w:proofErr w:type="spellStart"/>
      <w:r w:rsidRPr="00B0507D">
        <w:rPr>
          <w:rFonts w:ascii="Times New Roman" w:eastAsia="Calibri" w:hAnsi="Times New Roman" w:cs="Times New Roman"/>
          <w:sz w:val="28"/>
        </w:rPr>
        <w:t>т.ч</w:t>
      </w:r>
      <w:proofErr w:type="spellEnd"/>
      <w:r w:rsidRPr="00B0507D">
        <w:rPr>
          <w:rFonts w:ascii="Times New Roman" w:eastAsia="Calibri" w:hAnsi="Times New Roman" w:cs="Times New Roman"/>
          <w:sz w:val="28"/>
        </w:rPr>
        <w:t>. иностранных – 85,0 тыс. рублей;</w:t>
      </w:r>
    </w:p>
    <w:p w:rsidR="00B0507D" w:rsidRPr="00B0507D" w:rsidRDefault="00B0507D" w:rsidP="00B0507D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0507D">
        <w:rPr>
          <w:rFonts w:ascii="Times New Roman" w:eastAsia="Calibri" w:hAnsi="Times New Roman" w:cs="Times New Roman"/>
          <w:sz w:val="28"/>
        </w:rPr>
        <w:t>- разработка и изготовление презентационного материала – 40,0 тыс. рублей;</w:t>
      </w:r>
    </w:p>
    <w:p w:rsidR="00B0507D" w:rsidRPr="00B0507D" w:rsidRDefault="00B0507D" w:rsidP="00B0507D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0507D">
        <w:rPr>
          <w:rFonts w:ascii="Times New Roman" w:eastAsia="Calibri" w:hAnsi="Times New Roman" w:cs="Times New Roman"/>
          <w:sz w:val="28"/>
        </w:rPr>
        <w:t>- организация повышения квалификации руководителей и специалистов Администрации муниципального образования «Город Майкоп» – 54,0 тыс. рублей.</w:t>
      </w:r>
    </w:p>
    <w:p w:rsidR="00AD2424" w:rsidRPr="00EE4319" w:rsidRDefault="00AD2424" w:rsidP="00AD2424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E4319">
        <w:rPr>
          <w:rFonts w:ascii="Times New Roman" w:eastAsia="Calibri" w:hAnsi="Times New Roman" w:cs="Times New Roman"/>
          <w:sz w:val="28"/>
        </w:rPr>
        <w:t>В рамках реализации Программы в 202</w:t>
      </w:r>
      <w:r w:rsidR="00B413E5">
        <w:rPr>
          <w:rFonts w:ascii="Times New Roman" w:eastAsia="Calibri" w:hAnsi="Times New Roman" w:cs="Times New Roman"/>
          <w:sz w:val="28"/>
        </w:rPr>
        <w:t>2</w:t>
      </w:r>
      <w:r w:rsidRPr="00EE4319">
        <w:rPr>
          <w:rFonts w:ascii="Times New Roman" w:eastAsia="Calibri" w:hAnsi="Times New Roman" w:cs="Times New Roman"/>
          <w:sz w:val="28"/>
        </w:rPr>
        <w:t xml:space="preserve"> году планируется провести следующие мероприятия:</w:t>
      </w:r>
    </w:p>
    <w:p w:rsidR="00AD2424" w:rsidRPr="00EE4319" w:rsidRDefault="00AD2424" w:rsidP="00AD2424">
      <w:pPr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EE4319">
        <w:rPr>
          <w:rFonts w:ascii="Times New Roman" w:eastAsia="Calibri" w:hAnsi="Times New Roman" w:cs="Times New Roman"/>
          <w:sz w:val="28"/>
        </w:rPr>
        <w:t>- мониторинг иностранных компаний, имеющих намерение инвестировать в производство на юге России (участие в международных и внутрироссийских экономических мероприятиях)</w:t>
      </w:r>
      <w:r w:rsidR="00043933" w:rsidRPr="00EE4319">
        <w:rPr>
          <w:rFonts w:ascii="Times New Roman" w:eastAsia="Calibri" w:hAnsi="Times New Roman" w:cs="Times New Roman"/>
          <w:sz w:val="28"/>
        </w:rPr>
        <w:t>;</w:t>
      </w:r>
    </w:p>
    <w:p w:rsidR="00AD2424" w:rsidRPr="00EE4319" w:rsidRDefault="00AD2424" w:rsidP="00AD2424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E4319">
        <w:rPr>
          <w:rFonts w:ascii="Times New Roman" w:eastAsia="Calibri" w:hAnsi="Times New Roman" w:cs="Times New Roman"/>
          <w:sz w:val="28"/>
        </w:rPr>
        <w:t>-</w:t>
      </w:r>
      <w:r w:rsidRPr="00EE4319">
        <w:rPr>
          <w:rFonts w:ascii="Times New Roman" w:eastAsia="Calibri" w:hAnsi="Times New Roman" w:cs="Times New Roman"/>
          <w:i/>
          <w:sz w:val="28"/>
        </w:rPr>
        <w:t xml:space="preserve"> </w:t>
      </w:r>
      <w:r w:rsidRPr="00EE4319">
        <w:rPr>
          <w:rFonts w:ascii="Times New Roman" w:eastAsia="Calibri" w:hAnsi="Times New Roman" w:cs="Times New Roman"/>
          <w:sz w:val="28"/>
        </w:rPr>
        <w:t xml:space="preserve">мониторинг реализации </w:t>
      </w:r>
      <w:r w:rsidR="00EE4319" w:rsidRPr="00EE4319">
        <w:rPr>
          <w:rFonts w:ascii="Times New Roman" w:eastAsia="Calibri" w:hAnsi="Times New Roman" w:cs="Times New Roman"/>
          <w:sz w:val="28"/>
        </w:rPr>
        <w:t xml:space="preserve">действующих </w:t>
      </w:r>
      <w:r w:rsidRPr="00EE4319">
        <w:rPr>
          <w:rFonts w:ascii="Times New Roman" w:eastAsia="Calibri" w:hAnsi="Times New Roman" w:cs="Times New Roman"/>
          <w:sz w:val="28"/>
        </w:rPr>
        <w:t>инвестиционных проектов;</w:t>
      </w:r>
    </w:p>
    <w:p w:rsidR="00AD2424" w:rsidRPr="00EE4319" w:rsidRDefault="00AD2424" w:rsidP="00AD2424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E4319">
        <w:rPr>
          <w:rFonts w:ascii="Times New Roman" w:eastAsia="Calibri" w:hAnsi="Times New Roman" w:cs="Times New Roman"/>
          <w:sz w:val="28"/>
        </w:rPr>
        <w:t xml:space="preserve">- формирование и ведение реестра инвестиционных площадок. </w:t>
      </w:r>
    </w:p>
    <w:p w:rsidR="00F11314" w:rsidRPr="002B6906" w:rsidRDefault="00F11314" w:rsidP="00A32D7F">
      <w:pPr>
        <w:ind w:left="360"/>
        <w:jc w:val="center"/>
        <w:rPr>
          <w:rFonts w:ascii="Times New Roman" w:eastAsia="Calibri" w:hAnsi="Times New Roman" w:cs="Times New Roman"/>
          <w:i/>
          <w:sz w:val="28"/>
        </w:rPr>
      </w:pPr>
      <w:r w:rsidRPr="002B6906">
        <w:rPr>
          <w:rFonts w:ascii="Times New Roman" w:eastAsia="Calibri" w:hAnsi="Times New Roman" w:cs="Times New Roman"/>
          <w:i/>
          <w:sz w:val="28"/>
        </w:rPr>
        <w:t>Формирование и ведение реестра инвестиционных площадок</w:t>
      </w:r>
    </w:p>
    <w:p w:rsidR="00F11314" w:rsidRDefault="00F11314" w:rsidP="00F11314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6906">
        <w:rPr>
          <w:rFonts w:ascii="Times New Roman" w:eastAsia="Calibri" w:hAnsi="Times New Roman" w:cs="Times New Roman"/>
          <w:sz w:val="28"/>
        </w:rPr>
        <w:t xml:space="preserve">Сформирован реестр инвестиционных площадок, который постоянно обновляется. </w:t>
      </w:r>
      <w:r w:rsidR="009A21C4" w:rsidRPr="002B6906">
        <w:rPr>
          <w:rFonts w:ascii="Times New Roman" w:eastAsia="Calibri" w:hAnsi="Times New Roman" w:cs="Times New Roman"/>
          <w:sz w:val="28"/>
        </w:rPr>
        <w:t>По состоянию на 01.</w:t>
      </w:r>
      <w:r w:rsidR="009F31CB">
        <w:rPr>
          <w:rFonts w:ascii="Times New Roman" w:eastAsia="Calibri" w:hAnsi="Times New Roman" w:cs="Times New Roman"/>
          <w:sz w:val="28"/>
        </w:rPr>
        <w:t>0</w:t>
      </w:r>
      <w:r w:rsidR="00DA41A3">
        <w:rPr>
          <w:rFonts w:ascii="Times New Roman" w:eastAsia="Calibri" w:hAnsi="Times New Roman" w:cs="Times New Roman"/>
          <w:sz w:val="28"/>
        </w:rPr>
        <w:t>4</w:t>
      </w:r>
      <w:r w:rsidR="009A21C4" w:rsidRPr="002B6906">
        <w:rPr>
          <w:rFonts w:ascii="Times New Roman" w:eastAsia="Calibri" w:hAnsi="Times New Roman" w:cs="Times New Roman"/>
          <w:sz w:val="28"/>
        </w:rPr>
        <w:t>.20</w:t>
      </w:r>
      <w:r w:rsidR="00EC5839" w:rsidRPr="002B6906">
        <w:rPr>
          <w:rFonts w:ascii="Times New Roman" w:eastAsia="Calibri" w:hAnsi="Times New Roman" w:cs="Times New Roman"/>
          <w:sz w:val="28"/>
        </w:rPr>
        <w:t>2</w:t>
      </w:r>
      <w:r w:rsidR="009F31CB">
        <w:rPr>
          <w:rFonts w:ascii="Times New Roman" w:eastAsia="Calibri" w:hAnsi="Times New Roman" w:cs="Times New Roman"/>
          <w:sz w:val="28"/>
        </w:rPr>
        <w:t>2</w:t>
      </w:r>
      <w:r w:rsidR="009A21C4" w:rsidRPr="002B6906">
        <w:rPr>
          <w:rFonts w:ascii="Times New Roman" w:eastAsia="Calibri" w:hAnsi="Times New Roman" w:cs="Times New Roman"/>
          <w:sz w:val="28"/>
        </w:rPr>
        <w:t xml:space="preserve"> </w:t>
      </w:r>
      <w:r w:rsidR="007E53F5" w:rsidRPr="002B6906">
        <w:rPr>
          <w:rFonts w:ascii="Times New Roman" w:eastAsia="Calibri" w:hAnsi="Times New Roman" w:cs="Times New Roman"/>
          <w:sz w:val="28"/>
        </w:rPr>
        <w:t xml:space="preserve">в </w:t>
      </w:r>
      <w:r w:rsidR="000000B5" w:rsidRPr="002B6906">
        <w:rPr>
          <w:rFonts w:ascii="Times New Roman" w:eastAsia="Calibri" w:hAnsi="Times New Roman" w:cs="Times New Roman"/>
          <w:sz w:val="28"/>
        </w:rPr>
        <w:t>реестр</w:t>
      </w:r>
      <w:r w:rsidR="007E53F5" w:rsidRPr="002B6906">
        <w:rPr>
          <w:rFonts w:ascii="Times New Roman" w:eastAsia="Calibri" w:hAnsi="Times New Roman" w:cs="Times New Roman"/>
          <w:sz w:val="28"/>
        </w:rPr>
        <w:t xml:space="preserve"> включено </w:t>
      </w:r>
      <w:r w:rsidR="009F31CB">
        <w:rPr>
          <w:rFonts w:ascii="Times New Roman" w:eastAsia="Calibri" w:hAnsi="Times New Roman" w:cs="Times New Roman"/>
          <w:sz w:val="28"/>
        </w:rPr>
        <w:t>13</w:t>
      </w:r>
      <w:r w:rsidRPr="002B6906">
        <w:rPr>
          <w:rFonts w:ascii="Times New Roman" w:eastAsia="Calibri" w:hAnsi="Times New Roman" w:cs="Times New Roman"/>
          <w:sz w:val="28"/>
        </w:rPr>
        <w:t xml:space="preserve"> инвестиционных площадок, ведется работа по поиску инвесторов под существующие инвестиционные площадки.</w:t>
      </w:r>
    </w:p>
    <w:p w:rsidR="006B4298" w:rsidRPr="002B6906" w:rsidRDefault="006B4298" w:rsidP="00F11314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756EB" w:rsidRPr="002B6906" w:rsidRDefault="001756EB" w:rsidP="00073BE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i/>
          <w:sz w:val="28"/>
        </w:rPr>
      </w:pPr>
      <w:r w:rsidRPr="002B6906">
        <w:rPr>
          <w:rFonts w:ascii="Times New Roman" w:eastAsia="Calibri" w:hAnsi="Times New Roman" w:cs="Times New Roman"/>
          <w:i/>
          <w:sz w:val="28"/>
        </w:rPr>
        <w:t xml:space="preserve">Реестр инвестиционных площадок муниципального образования </w:t>
      </w:r>
    </w:p>
    <w:p w:rsidR="001756EB" w:rsidRPr="002B6906" w:rsidRDefault="001756EB" w:rsidP="001756EB">
      <w:pPr>
        <w:tabs>
          <w:tab w:val="left" w:pos="993"/>
        </w:tabs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</w:rPr>
      </w:pPr>
      <w:r w:rsidRPr="002B6906">
        <w:rPr>
          <w:rFonts w:ascii="Times New Roman" w:eastAsia="Calibri" w:hAnsi="Times New Roman" w:cs="Times New Roman"/>
          <w:i/>
          <w:sz w:val="28"/>
        </w:rPr>
        <w:t>«Город Майкоп»</w:t>
      </w:r>
    </w:p>
    <w:tbl>
      <w:tblPr>
        <w:tblpPr w:leftFromText="180" w:rightFromText="180" w:bottomFromText="200" w:vertAnchor="text" w:horzAnchor="margin" w:tblpXSpec="center" w:tblpY="204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4670"/>
        <w:gridCol w:w="2410"/>
        <w:gridCol w:w="2835"/>
      </w:tblGrid>
      <w:tr w:rsidR="002B6906" w:rsidRPr="002B6906" w:rsidTr="003F011C">
        <w:trPr>
          <w:trHeight w:val="5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EB" w:rsidRPr="002B6906" w:rsidRDefault="001756EB" w:rsidP="003F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6EB" w:rsidRPr="002B6906" w:rsidRDefault="001756EB" w:rsidP="003F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6EB" w:rsidRPr="002B6906" w:rsidRDefault="001756EB" w:rsidP="003F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Инициатор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EB" w:rsidRPr="002B6906" w:rsidRDefault="001756EB" w:rsidP="003F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</w:tr>
      <w:tr w:rsidR="002B6906" w:rsidRPr="002B6906" w:rsidTr="003F011C">
        <w:trPr>
          <w:trHeight w:val="5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6EB" w:rsidRPr="002B6906" w:rsidRDefault="001756EB" w:rsidP="003F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5B00" w:rsidRPr="002B6906" w:rsidRDefault="001756EB" w:rsidP="004E5B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строительства </w:t>
            </w:r>
            <w:r w:rsidR="004E5B00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индустриального парка </w:t>
            </w:r>
          </w:p>
          <w:p w:rsidR="001756EB" w:rsidRPr="002B6906" w:rsidRDefault="004E5B00" w:rsidP="004E5B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(п</w:t>
            </w:r>
            <w:r w:rsidR="00B41B54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лощадь 1</w:t>
            </w: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8,1 га</w:t>
            </w:r>
            <w:r w:rsidR="000905B8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56EB" w:rsidRPr="002B6906" w:rsidRDefault="00B41B54" w:rsidP="00B41B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«Город Майкоп»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6EB" w:rsidRPr="002B6906" w:rsidRDefault="00B41B54" w:rsidP="004E5B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Майкоп, ул. </w:t>
            </w:r>
            <w:proofErr w:type="spellStart"/>
            <w:r w:rsidR="004E5B00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Шовгенова</w:t>
            </w:r>
            <w:proofErr w:type="spellEnd"/>
            <w:r w:rsidR="004E5B00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0905B8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E5B00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</w:tr>
      <w:tr w:rsidR="002B6906" w:rsidRPr="002B6906" w:rsidTr="003F011C">
        <w:trPr>
          <w:trHeight w:val="5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54" w:rsidRPr="002B6906" w:rsidRDefault="00B41B54" w:rsidP="003F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B54" w:rsidRPr="002B6906" w:rsidRDefault="000905B8" w:rsidP="004E5B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r w:rsidR="004E5B00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многоэтажной застройки</w:t>
            </w: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770AB1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</w:t>
            </w:r>
            <w:r w:rsidR="004E5B00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4E5B00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620</w:t>
            </w: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 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B54" w:rsidRPr="002B6906" w:rsidRDefault="00B41B54" w:rsidP="00B41B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муниципального образования «Город Майкоп»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1B54" w:rsidRPr="002B6906" w:rsidRDefault="000905B8" w:rsidP="004E5B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Майкоп, ул. </w:t>
            </w:r>
            <w:r w:rsidR="004E5B00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Степная</w:t>
            </w: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, 1</w:t>
            </w:r>
            <w:r w:rsidR="004E5B00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2B6906" w:rsidRPr="002B6906" w:rsidTr="003F011C">
        <w:trPr>
          <w:trHeight w:val="5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54" w:rsidRPr="002B6906" w:rsidRDefault="004E5B00" w:rsidP="003F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B41B54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B54" w:rsidRPr="002B6906" w:rsidRDefault="003F011C" w:rsidP="003128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размещения </w:t>
            </w:r>
            <w:r w:rsidR="000905B8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объектов общественно-делового назначения, промышленного использования и размещения производственной базы</w:t>
            </w: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(площадь </w:t>
            </w:r>
            <w:r w:rsidR="0031283F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5 443 м²; 1,18 га; 1,7 га; 2</w:t>
            </w: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31283F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818</w:t>
            </w: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м²</w:t>
            </w:r>
            <w:r w:rsidR="0031283F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3 214 м²)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B54" w:rsidRPr="002B6906" w:rsidRDefault="003F011C" w:rsidP="00B41B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муниципального образования «Город Майкоп»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1B54" w:rsidRPr="002B6906" w:rsidRDefault="003F011C" w:rsidP="004E5B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Майкоп, ул. </w:t>
            </w:r>
            <w:r w:rsidR="0031283F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Адыгейская 169-б, 169-г, 169-ж, 169-и, 169-к</w:t>
            </w:r>
            <w:r w:rsidR="00861C29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2B6906" w:rsidRPr="002B6906" w:rsidTr="003F011C">
        <w:trPr>
          <w:trHeight w:val="5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11C" w:rsidRPr="002B6906" w:rsidRDefault="004E5B00" w:rsidP="003F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F011C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011C" w:rsidRPr="002B6906" w:rsidRDefault="003F011C" w:rsidP="004E5B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Для с</w:t>
            </w:r>
            <w:r w:rsidR="004E5B00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редне этажной застройки</w:t>
            </w: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(площадь </w:t>
            </w:r>
            <w:r w:rsidR="004E5B00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4E5B00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283</w:t>
            </w: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 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011C" w:rsidRPr="002B6906" w:rsidRDefault="003F011C" w:rsidP="00B41B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муниципального образования «Город Майкоп»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011C" w:rsidRPr="002B6906" w:rsidRDefault="003F011C" w:rsidP="004E5B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Майкоп, </w:t>
            </w:r>
            <w:r w:rsidR="004E5B00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ул. Коммунаров, 145</w:t>
            </w:r>
          </w:p>
        </w:tc>
      </w:tr>
      <w:tr w:rsidR="002B6906" w:rsidRPr="002B6906" w:rsidTr="003F011C">
        <w:trPr>
          <w:trHeight w:val="5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5B8" w:rsidRPr="002B6906" w:rsidRDefault="004E5B00" w:rsidP="00770A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905B8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5B8" w:rsidRPr="002B6906" w:rsidRDefault="0031283F" w:rsidP="001D23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Для размещения производственных зданий и объектов торговли</w:t>
            </w:r>
            <w:r w:rsidR="00B469E7"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(площадь 2 942 м²; 12 148 м²; 1 474 м²; 18 673 м² - всего 33 343 м²)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5B8" w:rsidRPr="002B6906" w:rsidRDefault="000905B8" w:rsidP="00B41B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муниципального образования «Город Майкоп»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5B8" w:rsidRPr="002B6906" w:rsidRDefault="00B469E7" w:rsidP="00DA41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Майкоп, ул. Привокзальная, 128, 128-а, 128-б, 128-в </w:t>
            </w:r>
          </w:p>
        </w:tc>
      </w:tr>
      <w:tr w:rsidR="00131C11" w:rsidRPr="002B6906" w:rsidTr="003F011C">
        <w:trPr>
          <w:trHeight w:val="5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11" w:rsidRPr="00131C11" w:rsidRDefault="00131C11" w:rsidP="00131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C11" w:rsidRPr="00131C11" w:rsidRDefault="00131C11" w:rsidP="00131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C11">
              <w:rPr>
                <w:rFonts w:ascii="Times New Roman" w:eastAsia="Calibri" w:hAnsi="Times New Roman" w:cs="Times New Roman"/>
                <w:sz w:val="20"/>
                <w:szCs w:val="20"/>
              </w:rPr>
              <w:t>Для размещения объектов бытового обслуживания и общественного питания (площадь 562 м²)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C11" w:rsidRPr="002B6906" w:rsidRDefault="00131C11" w:rsidP="00131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муниципального образования «Город Майкоп»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C11" w:rsidRPr="00131C11" w:rsidRDefault="00131C11" w:rsidP="00131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C11">
              <w:rPr>
                <w:rFonts w:ascii="Times New Roman" w:eastAsia="Calibri" w:hAnsi="Times New Roman" w:cs="Times New Roman"/>
                <w:sz w:val="20"/>
                <w:szCs w:val="20"/>
              </w:rPr>
              <w:t>г. Майкоп, ул. Пионерская, 339-б</w:t>
            </w:r>
          </w:p>
        </w:tc>
      </w:tr>
      <w:tr w:rsidR="00131C11" w:rsidRPr="002B6906" w:rsidTr="003F011C">
        <w:trPr>
          <w:trHeight w:val="5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11" w:rsidRPr="00131C11" w:rsidRDefault="00131C11" w:rsidP="00131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C11" w:rsidRPr="00131C11" w:rsidRDefault="00131C11" w:rsidP="00131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C11">
              <w:rPr>
                <w:rFonts w:ascii="Times New Roman" w:eastAsia="Calibri" w:hAnsi="Times New Roman" w:cs="Times New Roman"/>
                <w:sz w:val="20"/>
                <w:szCs w:val="20"/>
              </w:rPr>
              <w:t>Для многоэтажной застройки (площадь 11 537 м 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C11" w:rsidRPr="002B6906" w:rsidRDefault="00131C11" w:rsidP="00131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муниципального образования «Город Майкоп»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C11" w:rsidRPr="00131C11" w:rsidRDefault="00131C11" w:rsidP="00131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C11">
              <w:rPr>
                <w:rFonts w:ascii="Times New Roman" w:eastAsia="Calibri" w:hAnsi="Times New Roman" w:cs="Times New Roman"/>
                <w:sz w:val="20"/>
                <w:szCs w:val="20"/>
              </w:rPr>
              <w:t>г. Майкоп, ул. Гаражная, 2</w:t>
            </w:r>
          </w:p>
        </w:tc>
      </w:tr>
      <w:tr w:rsidR="00131C11" w:rsidRPr="002B6906" w:rsidTr="003F011C">
        <w:trPr>
          <w:trHeight w:val="5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11" w:rsidRPr="00131C11" w:rsidRDefault="00131C11" w:rsidP="00131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C11" w:rsidRPr="00131C11" w:rsidRDefault="00131C11" w:rsidP="00131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C11">
              <w:rPr>
                <w:rFonts w:ascii="Times New Roman" w:eastAsia="Calibri" w:hAnsi="Times New Roman" w:cs="Times New Roman"/>
                <w:sz w:val="20"/>
                <w:szCs w:val="20"/>
              </w:rPr>
              <w:t>Для размещения производственных зданий и объектов (площадь 1 281 м²)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C11" w:rsidRPr="002B6906" w:rsidRDefault="00131C11" w:rsidP="00131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муниципального образования «Город Майкоп»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C11" w:rsidRPr="00131C11" w:rsidRDefault="00131C11" w:rsidP="00131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C11">
              <w:rPr>
                <w:rFonts w:ascii="Times New Roman" w:eastAsia="Calibri" w:hAnsi="Times New Roman" w:cs="Times New Roman"/>
                <w:sz w:val="20"/>
                <w:szCs w:val="20"/>
              </w:rPr>
              <w:t>г. Майкоп, ул. Транспортная, 3 А</w:t>
            </w:r>
          </w:p>
        </w:tc>
      </w:tr>
      <w:tr w:rsidR="00131C11" w:rsidRPr="002B6906" w:rsidTr="003F011C">
        <w:trPr>
          <w:trHeight w:val="5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11" w:rsidRPr="00131C11" w:rsidRDefault="00131C11" w:rsidP="00131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C11" w:rsidRPr="00131C11" w:rsidRDefault="00131C11" w:rsidP="00131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C11">
              <w:rPr>
                <w:rFonts w:ascii="Times New Roman" w:eastAsia="Calibri" w:hAnsi="Times New Roman" w:cs="Times New Roman"/>
                <w:sz w:val="20"/>
                <w:szCs w:val="20"/>
              </w:rPr>
              <w:t>Для размещения</w:t>
            </w:r>
            <w:r w:rsidR="00DA4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административного</w:t>
            </w:r>
            <w:r w:rsidRPr="00131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здания с подземной парковкой (площадь 1 388 м²)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C11" w:rsidRPr="002B6906" w:rsidRDefault="00131C11" w:rsidP="00131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90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муниципального образования «Город Майкоп»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C11" w:rsidRPr="00131C11" w:rsidRDefault="00131C11" w:rsidP="00131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C11">
              <w:rPr>
                <w:rFonts w:ascii="Times New Roman" w:eastAsia="Calibri" w:hAnsi="Times New Roman" w:cs="Times New Roman"/>
                <w:sz w:val="20"/>
                <w:szCs w:val="20"/>
              </w:rPr>
              <w:t>г. Майкоп, ул. Пионерская, 195</w:t>
            </w:r>
          </w:p>
        </w:tc>
      </w:tr>
    </w:tbl>
    <w:p w:rsidR="00FC2435" w:rsidRDefault="00861C29" w:rsidP="00244FE3">
      <w:pPr>
        <w:ind w:left="34" w:firstLine="675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44FE3">
        <w:rPr>
          <w:rFonts w:ascii="Times New Roman" w:eastAsia="Calibri" w:hAnsi="Times New Roman" w:cs="Times New Roman"/>
          <w:i/>
          <w:sz w:val="28"/>
          <w:szCs w:val="28"/>
        </w:rPr>
        <w:t xml:space="preserve">* - </w:t>
      </w:r>
      <w:r w:rsidRPr="00244FE3">
        <w:rPr>
          <w:rFonts w:ascii="Times New Roman" w:eastAsia="Calibri" w:hAnsi="Times New Roman" w:cs="Times New Roman"/>
          <w:i/>
          <w:sz w:val="20"/>
          <w:szCs w:val="20"/>
        </w:rPr>
        <w:t xml:space="preserve">объекты под номером три возможно использовать как </w:t>
      </w:r>
      <w:r w:rsidR="00244FE3" w:rsidRPr="00244FE3">
        <w:rPr>
          <w:rFonts w:ascii="Times New Roman" w:eastAsia="Calibri" w:hAnsi="Times New Roman" w:cs="Times New Roman"/>
          <w:i/>
          <w:sz w:val="20"/>
          <w:szCs w:val="20"/>
        </w:rPr>
        <w:t>отдельные инвестиционные площадки</w:t>
      </w:r>
    </w:p>
    <w:p w:rsidR="00DA41A3" w:rsidRDefault="00DA41A3" w:rsidP="00244FE3">
      <w:pPr>
        <w:ind w:left="34" w:firstLine="6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1A3" w:rsidRPr="00DA41A3" w:rsidRDefault="00DA41A3" w:rsidP="00244FE3">
      <w:pPr>
        <w:ind w:left="34" w:firstLine="67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</w:rPr>
        <w:t xml:space="preserve">Проведена работа по </w:t>
      </w:r>
      <w:r w:rsidRPr="002B6906">
        <w:rPr>
          <w:rFonts w:ascii="Times New Roman" w:eastAsia="Calibri" w:hAnsi="Times New Roman" w:cs="Times New Roman"/>
          <w:sz w:val="28"/>
        </w:rPr>
        <w:t>формирован</w:t>
      </w:r>
      <w:r>
        <w:rPr>
          <w:rFonts w:ascii="Times New Roman" w:eastAsia="Calibri" w:hAnsi="Times New Roman" w:cs="Times New Roman"/>
          <w:sz w:val="28"/>
        </w:rPr>
        <w:t xml:space="preserve">ию (актуализации) информации о состоянии инженерной инфраструктуры на вышеуказанных инвестиционных </w:t>
      </w:r>
      <w:r w:rsidRPr="002B6906">
        <w:rPr>
          <w:rFonts w:ascii="Times New Roman" w:eastAsia="Calibri" w:hAnsi="Times New Roman" w:cs="Times New Roman"/>
          <w:sz w:val="28"/>
        </w:rPr>
        <w:t>площадк</w:t>
      </w:r>
      <w:r>
        <w:rPr>
          <w:rFonts w:ascii="Times New Roman" w:eastAsia="Calibri" w:hAnsi="Times New Roman" w:cs="Times New Roman"/>
          <w:sz w:val="28"/>
        </w:rPr>
        <w:t>ах. Подготовлены Ситуационные планы (план местонахождения участка) на каждую площадку.</w:t>
      </w:r>
    </w:p>
    <w:p w:rsidR="00131C11" w:rsidRDefault="00131C11" w:rsidP="00694A08">
      <w:pPr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FF4" w:rsidRPr="00694A08" w:rsidRDefault="00694A08" w:rsidP="00694A08">
      <w:pPr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0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35389" w:rsidRPr="00694A08">
        <w:rPr>
          <w:rFonts w:ascii="Times New Roman" w:hAnsi="Times New Roman" w:cs="Times New Roman"/>
          <w:b/>
          <w:sz w:val="28"/>
          <w:szCs w:val="28"/>
        </w:rPr>
        <w:t>Жилищная политика</w:t>
      </w:r>
      <w:r w:rsidR="00AF15B9" w:rsidRPr="00694A08">
        <w:rPr>
          <w:rFonts w:ascii="Times New Roman" w:hAnsi="Times New Roman" w:cs="Times New Roman"/>
          <w:b/>
          <w:sz w:val="28"/>
          <w:szCs w:val="28"/>
        </w:rPr>
        <w:t>,</w:t>
      </w:r>
      <w:r w:rsidR="00424B9F" w:rsidRPr="00694A08">
        <w:rPr>
          <w:rFonts w:ascii="Times New Roman" w:hAnsi="Times New Roman" w:cs="Times New Roman"/>
          <w:b/>
          <w:sz w:val="28"/>
          <w:szCs w:val="28"/>
        </w:rPr>
        <w:t xml:space="preserve"> строительство</w:t>
      </w:r>
      <w:r w:rsidR="00AF15B9" w:rsidRPr="00694A0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B3369" w:rsidRPr="00694A08">
        <w:rPr>
          <w:rFonts w:ascii="Times New Roman" w:hAnsi="Times New Roman" w:cs="Times New Roman"/>
          <w:b/>
          <w:sz w:val="28"/>
          <w:szCs w:val="28"/>
        </w:rPr>
        <w:t>благоустройство</w:t>
      </w:r>
      <w:r w:rsidR="000C7FF4" w:rsidRPr="00694A08">
        <w:rPr>
          <w:rFonts w:ascii="Times New Roman" w:hAnsi="Times New Roman" w:cs="Times New Roman"/>
          <w:b/>
          <w:sz w:val="28"/>
          <w:szCs w:val="28"/>
        </w:rPr>
        <w:t xml:space="preserve"> города, </w:t>
      </w:r>
    </w:p>
    <w:p w:rsidR="00635389" w:rsidRPr="00694A08" w:rsidRDefault="000C7FF4" w:rsidP="001756EB">
      <w:pPr>
        <w:tabs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08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</w:p>
    <w:p w:rsidR="00635389" w:rsidRPr="00694A08" w:rsidRDefault="00635389" w:rsidP="00635389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BB8" w:rsidRPr="009C6588" w:rsidRDefault="00E05BB8" w:rsidP="00E05BB8">
      <w:pPr>
        <w:tabs>
          <w:tab w:val="left" w:pos="708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65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Стро</w:t>
      </w:r>
      <w:r w:rsidR="0038607E" w:rsidRPr="009C65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9C65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тельство</w:t>
      </w:r>
      <w:r w:rsidR="009C5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капитальных объектов </w:t>
      </w:r>
      <w:r w:rsidR="0038607E" w:rsidRPr="009C65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ввод жилья</w:t>
      </w:r>
    </w:p>
    <w:p w:rsidR="00BB0AE4" w:rsidRPr="00183414" w:rsidRDefault="00BB0AE4" w:rsidP="00BB0AE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данным Управления Федеральной службы государственной статистики по Краснодарскому краю и Республике Адыгея </w:t>
      </w:r>
      <w:r w:rsidR="0091283B"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</w:t>
      </w:r>
      <w:r w:rsidR="0091283B" w:rsidRPr="0018341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91283B"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квартала 2022 года</w:t>
      </w:r>
      <w:r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введено в эксплуатацию жилых домов общей площадью </w:t>
      </w:r>
      <w:r w:rsidR="00AF756C"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>7,</w:t>
      </w:r>
      <w:r w:rsidR="00AF756C"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>091</w:t>
      </w:r>
      <w:r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м² (</w:t>
      </w:r>
      <w:r w:rsidR="00AF756C"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3,2 раза </w:t>
      </w:r>
      <w:r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AF756C"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аналогичному периоду </w:t>
      </w:r>
      <w:r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AF756C"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AF756C"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из них построено населением </w:t>
      </w:r>
      <w:r w:rsidR="00AF756C"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>,6</w:t>
      </w:r>
      <w:r w:rsidR="00AF756C"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м² (</w:t>
      </w:r>
      <w:r w:rsidR="00AF756C"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2,6 раз превышает показатель </w:t>
      </w:r>
      <w:r w:rsidR="00AF756C" w:rsidRPr="0018341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AF756C"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квартала 2021</w:t>
      </w:r>
      <w:r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AF756C"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что составляет </w:t>
      </w:r>
      <w:r w:rsidR="00AF756C"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>71,5</w:t>
      </w:r>
      <w:r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от общего объема жилья, введенного в </w:t>
      </w:r>
      <w:r w:rsidR="00AF756C"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>отчётном периоде</w:t>
      </w:r>
      <w:r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AF756C"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AF756C"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8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C1611" w:rsidRPr="003245E9" w:rsidRDefault="00EC1611" w:rsidP="00EC1611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В соответствии с Законом Республики Адыгея от 04.08.2021 № 490 «О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Адыгея» полномочия в части выдачи </w:t>
      </w:r>
      <w:r w:rsidRPr="003245E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разрешени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й</w:t>
      </w:r>
      <w:r w:rsidRPr="003245E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на строительство капитальных объектов и разрешени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й</w:t>
      </w:r>
      <w:r w:rsidRPr="003245E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на ввод объектов капитального строительства в эксплуатацию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переданы в Комитет Республики Адыгея по архитектуре и градостроительству</w:t>
      </w:r>
      <w:r w:rsidRPr="003245E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</w:t>
      </w:r>
    </w:p>
    <w:p w:rsidR="00EE5757" w:rsidRDefault="00EC1611" w:rsidP="003245E9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Уведомления о п</w:t>
      </w:r>
      <w:r w:rsidR="00C24CD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ланируемом строительстве индивидуальных жилых домов и о завершении строительства индивидуальных жилых домов выдаются Управлением архитектуры и градостроительства муниципального образования «Город Майкоп». </w:t>
      </w:r>
    </w:p>
    <w:p w:rsidR="00EC1611" w:rsidRDefault="003245E9" w:rsidP="003245E9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245E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C24CD1" w:rsidRDefault="00C24CD1" w:rsidP="003245E9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В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I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квартале </w:t>
      </w:r>
      <w:r w:rsidR="003245E9" w:rsidRPr="003245E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20</w:t>
      </w:r>
      <w:r w:rsidR="00DF791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2</w:t>
      </w:r>
      <w:r w:rsidR="001228D6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2</w:t>
      </w:r>
      <w:r w:rsidR="003245E9" w:rsidRPr="003245E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год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</w:t>
      </w:r>
      <w:r w:rsidR="003245E9" w:rsidRPr="003245E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331CA6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Управлением архитектуры и градостроительства муниципального образования «Город Майкоп» </w:t>
      </w:r>
      <w:r w:rsidR="003245E9" w:rsidRPr="003245E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выдано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5</w:t>
      </w:r>
      <w:r w:rsidR="00BB0AE4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1</w:t>
      </w:r>
      <w:r w:rsidR="003245E9" w:rsidRPr="003245E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уведомление о планируемом строительстве и 6 уведомлений о завершении строительства индивидуальных жилых домов</w:t>
      </w:r>
      <w:r w:rsidR="00331CA6" w:rsidRPr="00331CA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331CA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(</w:t>
      </w:r>
      <w:r w:rsidR="00331CA6" w:rsidRPr="003245E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строительство объектов ИЖС носит уведомительный характер</w:t>
      </w:r>
      <w:r w:rsidR="00331CA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)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 Подготовлено 40 градостроительных планов земельных участков для строительства и реконструкции объектов капитального строительства.</w:t>
      </w:r>
    </w:p>
    <w:p w:rsidR="003245E9" w:rsidRPr="003245E9" w:rsidRDefault="00C24CD1" w:rsidP="003245E9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 течение отчётного периода</w:t>
      </w:r>
      <w:r w:rsidRPr="00C24CD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Комитетом Республики Адыгея по архитектуре и градостроительству выдано 12</w:t>
      </w:r>
      <w:r w:rsidRPr="003245E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3245E9" w:rsidRPr="003245E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разрешени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й</w:t>
      </w:r>
      <w:r w:rsidR="003245E9" w:rsidRPr="003245E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на строительство капитальных объектов и </w:t>
      </w:r>
      <w:r w:rsidR="002B4AF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6</w:t>
      </w:r>
      <w:r w:rsidR="003245E9" w:rsidRPr="003245E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разрешени</w:t>
      </w:r>
      <w:r w:rsidR="009D38FC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й</w:t>
      </w:r>
      <w:r w:rsidR="003245E9" w:rsidRPr="003245E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на ввод объектов капитального строительства в эксплуатацию. </w:t>
      </w:r>
    </w:p>
    <w:p w:rsidR="00DE525A" w:rsidRPr="004E471D" w:rsidRDefault="00D1098E" w:rsidP="00DE525A">
      <w:pPr>
        <w:ind w:firstLine="708"/>
        <w:jc w:val="both"/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</w:pPr>
      <w:r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Н</w:t>
      </w:r>
      <w:r w:rsidR="00DE525A"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аиболее значимы</w:t>
      </w:r>
      <w:r w:rsidR="002E749B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е</w:t>
      </w:r>
      <w:r w:rsidR="00EB5A6A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объект</w:t>
      </w:r>
      <w:r w:rsidR="002E749B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ы</w:t>
      </w:r>
      <w:r w:rsidR="00EB5A6A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капитального строительства,</w:t>
      </w:r>
      <w:r w:rsidR="00DE525A"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на которы</w:t>
      </w:r>
      <w:r w:rsidR="002E749B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е</w:t>
      </w:r>
      <w:r w:rsidR="00DE525A"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</w:t>
      </w:r>
      <w:r w:rsidR="00EB5A6A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в</w:t>
      </w:r>
      <w:r w:rsidR="00DE525A"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</w:t>
      </w:r>
      <w:r w:rsidR="009831E7"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отчетн</w:t>
      </w:r>
      <w:r w:rsidR="00EB5A6A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ом</w:t>
      </w:r>
      <w:r w:rsidR="009831E7"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</w:t>
      </w:r>
      <w:r w:rsidR="005167D1"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период</w:t>
      </w:r>
      <w:r w:rsidR="00EB5A6A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е</w:t>
      </w:r>
      <w:r w:rsidR="00DE525A"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Управлением </w:t>
      </w:r>
      <w:r w:rsidR="00EE3F6D" w:rsidRPr="004E471D">
        <w:rPr>
          <w:rFonts w:ascii="Times New Roman" w:eastAsia="Calibri" w:hAnsi="Times New Roman" w:cs="Times New Roman"/>
          <w:i/>
          <w:sz w:val="28"/>
          <w:szCs w:val="28"/>
        </w:rPr>
        <w:t>архитектуры и градостроительства</w:t>
      </w:r>
      <w:r w:rsidR="00EE3F6D"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</w:t>
      </w:r>
      <w:r w:rsidR="00DE525A"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выдан</w:t>
      </w:r>
      <w:r w:rsidR="002E749B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ы</w:t>
      </w:r>
      <w:r w:rsidR="00DE525A"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разрешени</w:t>
      </w:r>
      <w:r w:rsidR="002E749B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я</w:t>
      </w:r>
      <w:r w:rsidR="00DE525A"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на строительство:</w:t>
      </w:r>
    </w:p>
    <w:p w:rsidR="003B42DF" w:rsidRDefault="009831E7" w:rsidP="00DE52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71D">
        <w:rPr>
          <w:rFonts w:ascii="Times New Roman" w:hAnsi="Times New Roman" w:cs="Times New Roman"/>
          <w:sz w:val="28"/>
          <w:szCs w:val="28"/>
        </w:rPr>
        <w:t>1</w:t>
      </w:r>
      <w:r w:rsidR="00377DA1" w:rsidRPr="004E471D">
        <w:rPr>
          <w:rFonts w:ascii="Times New Roman" w:hAnsi="Times New Roman" w:cs="Times New Roman"/>
          <w:sz w:val="28"/>
          <w:szCs w:val="28"/>
        </w:rPr>
        <w:t>.</w:t>
      </w:r>
      <w:r w:rsidR="00970B32" w:rsidRPr="004E471D">
        <w:rPr>
          <w:rFonts w:ascii="Times New Roman" w:hAnsi="Times New Roman" w:cs="Times New Roman"/>
          <w:sz w:val="28"/>
          <w:szCs w:val="28"/>
        </w:rPr>
        <w:t xml:space="preserve"> </w:t>
      </w:r>
      <w:r w:rsidR="002E6123">
        <w:rPr>
          <w:rFonts w:ascii="Times New Roman" w:hAnsi="Times New Roman" w:cs="Times New Roman"/>
          <w:sz w:val="28"/>
          <w:szCs w:val="28"/>
        </w:rPr>
        <w:t>«</w:t>
      </w:r>
      <w:r w:rsidR="00331CA6">
        <w:rPr>
          <w:rFonts w:ascii="Times New Roman" w:hAnsi="Times New Roman" w:cs="Times New Roman"/>
          <w:sz w:val="28"/>
          <w:szCs w:val="28"/>
        </w:rPr>
        <w:t>Магазин и объект придорожного сервиса по адресу:</w:t>
      </w:r>
      <w:r w:rsidR="003603FC">
        <w:rPr>
          <w:rFonts w:ascii="Times New Roman" w:hAnsi="Times New Roman" w:cs="Times New Roman"/>
          <w:sz w:val="28"/>
          <w:szCs w:val="28"/>
        </w:rPr>
        <w:t xml:space="preserve"> г. Майкоп, ул. </w:t>
      </w:r>
      <w:r w:rsidR="00331CA6">
        <w:rPr>
          <w:rFonts w:ascii="Times New Roman" w:hAnsi="Times New Roman" w:cs="Times New Roman"/>
          <w:sz w:val="28"/>
          <w:szCs w:val="28"/>
        </w:rPr>
        <w:t>Адыгейская/Ветеранов,</w:t>
      </w:r>
      <w:r w:rsidR="003603FC">
        <w:rPr>
          <w:rFonts w:ascii="Times New Roman" w:hAnsi="Times New Roman" w:cs="Times New Roman"/>
          <w:sz w:val="28"/>
          <w:szCs w:val="28"/>
        </w:rPr>
        <w:t xml:space="preserve"> </w:t>
      </w:r>
      <w:r w:rsidR="00331CA6">
        <w:rPr>
          <w:rFonts w:ascii="Times New Roman" w:hAnsi="Times New Roman" w:cs="Times New Roman"/>
          <w:sz w:val="28"/>
          <w:szCs w:val="28"/>
        </w:rPr>
        <w:t>94/345»</w:t>
      </w:r>
      <w:r w:rsidR="003B42DF">
        <w:rPr>
          <w:rFonts w:ascii="Times New Roman" w:hAnsi="Times New Roman" w:cs="Times New Roman"/>
          <w:sz w:val="28"/>
          <w:szCs w:val="28"/>
        </w:rPr>
        <w:t>.</w:t>
      </w:r>
    </w:p>
    <w:p w:rsidR="00396BDC" w:rsidRDefault="00396BDC" w:rsidP="00DE52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331CA6">
        <w:rPr>
          <w:rFonts w:ascii="Times New Roman" w:hAnsi="Times New Roman" w:cs="Times New Roman"/>
          <w:sz w:val="28"/>
          <w:szCs w:val="28"/>
        </w:rPr>
        <w:t>Реконструкция магазина» (г. Майкоп, ул. Западная, 76)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BDC" w:rsidRDefault="00396BDC" w:rsidP="00DE52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="00331CA6">
        <w:rPr>
          <w:rFonts w:ascii="Times New Roman" w:hAnsi="Times New Roman" w:cs="Times New Roman"/>
          <w:sz w:val="28"/>
          <w:szCs w:val="28"/>
        </w:rPr>
        <w:t>Реконструкция здания МБУ ДО «Детская школа искусств № 5» по адресу: г. Майкоп, ст. Ханская, ул. Гастелло, 24»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B0AE4" w:rsidRDefault="006341E9" w:rsidP="00DE52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3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B6CDA">
        <w:rPr>
          <w:rFonts w:ascii="Times New Roman" w:hAnsi="Times New Roman" w:cs="Times New Roman"/>
          <w:sz w:val="28"/>
          <w:szCs w:val="28"/>
        </w:rPr>
        <w:t>Строительство автомойки самообслуживания на 6 постов» (г. Майкоп, ул. Адыгейская, 176).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E4" w:rsidRPr="00BB0AE4" w:rsidRDefault="006341E9" w:rsidP="00BB0A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AE4" w:rsidRPr="00BB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«Строительство </w:t>
      </w:r>
      <w:r w:rsidR="0031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организации на 1 100 мест, </w:t>
      </w:r>
      <w:r w:rsidR="00BB0AE4" w:rsidRPr="00BB0AE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Майкоп,</w:t>
      </w:r>
      <w:r w:rsidR="0031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Восход, Республика Адыгея</w:t>
      </w:r>
      <w:r w:rsidR="00BB0AE4" w:rsidRPr="00BB0A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Майкоп, ул. Михайлова, 12)</w:t>
      </w:r>
      <w:r w:rsidR="00BB0AE4" w:rsidRPr="00BB0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AE4" w:rsidRPr="00BB0AE4" w:rsidRDefault="00BB0AE4" w:rsidP="00BB0A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4">
        <w:rPr>
          <w:rFonts w:ascii="Times New Roman" w:eastAsia="Times New Roman" w:hAnsi="Times New Roman" w:cs="Times New Roman"/>
          <w:sz w:val="28"/>
          <w:szCs w:val="28"/>
          <w:lang w:eastAsia="ru-RU"/>
        </w:rPr>
        <w:t>6. «</w:t>
      </w:r>
      <w:r w:rsidR="00313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гаража в станцию технического обслуживания легковых автомобилей на два поста (без малярно-жестяных работ)</w:t>
      </w:r>
      <w:r w:rsidRPr="00BB0A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</w:t>
      </w:r>
      <w:r w:rsidRPr="00BB0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Майкоп, ул. </w:t>
      </w:r>
      <w:proofErr w:type="spellStart"/>
      <w:r w:rsidR="003135D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Хакурате</w:t>
      </w:r>
      <w:proofErr w:type="spellEnd"/>
      <w:r w:rsidR="003135D1">
        <w:rPr>
          <w:rFonts w:ascii="Times New Roman" w:eastAsia="Times New Roman" w:hAnsi="Times New Roman" w:cs="Times New Roman"/>
          <w:sz w:val="28"/>
          <w:szCs w:val="28"/>
          <w:lang w:eastAsia="ru-RU"/>
        </w:rPr>
        <w:t>, 395).</w:t>
      </w:r>
    </w:p>
    <w:p w:rsidR="00BB0AE4" w:rsidRDefault="00BB0AE4" w:rsidP="00BB0A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«Строительство </w:t>
      </w:r>
      <w:r w:rsidR="0031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магазина по </w:t>
      </w:r>
      <w:r w:rsidRPr="00BB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31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Адыгея, </w:t>
      </w:r>
      <w:r w:rsidRPr="00BB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Майкоп, ул. </w:t>
      </w:r>
      <w:r w:rsidR="003135D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Тульская, з/у № 01:08:0509016:229</w:t>
      </w:r>
      <w:r w:rsidR="000A6F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0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F7A" w:rsidRDefault="000A6F7A" w:rsidP="00BB0A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«Автоматическая блочная АЗС, расположенная на земельном участке с кадастровым номером 01:08:0518010:122 по адресу: Республика Адыгея, г. Майкоп, ул. Шоссейная».</w:t>
      </w:r>
    </w:p>
    <w:p w:rsidR="000A6F7A" w:rsidRDefault="000A6F7A" w:rsidP="00BB0A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«Реконструкция торгового центра по адресу: Республика Адыгея, г. Майкоп, ул. Промышленная, </w:t>
      </w:r>
      <w:r w:rsidR="00CF1626">
        <w:rPr>
          <w:rFonts w:ascii="Times New Roman" w:eastAsia="Times New Roman" w:hAnsi="Times New Roman" w:cs="Times New Roman"/>
          <w:sz w:val="28"/>
          <w:szCs w:val="28"/>
          <w:lang w:eastAsia="ru-RU"/>
        </w:rPr>
        <w:t>28-и».</w:t>
      </w:r>
    </w:p>
    <w:p w:rsidR="00CF1626" w:rsidRDefault="00CF1626" w:rsidP="00BB0A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«Строительство универсального магазина» (г. Майкоп,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62).</w:t>
      </w:r>
    </w:p>
    <w:p w:rsidR="00CF1626" w:rsidRDefault="00CF1626" w:rsidP="00BB0A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«Переустройство газопровода-отвода ПГСП г. Майкоп Ду250мм в составе проекта «Строительство автомобильной дороги обход города Майкопа в Республике Адыгея (3-я очередь)» (Республика Адыгея, Майкопский район).</w:t>
      </w:r>
    </w:p>
    <w:p w:rsidR="006341E9" w:rsidRDefault="00CF1626" w:rsidP="00DE52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«Строительство банкетного зала, расположенного по адресу: Республика Адыгея, г. Майкоп, 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Гавердовский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Черкесский, 32А».</w:t>
      </w:r>
    </w:p>
    <w:p w:rsidR="00DE525A" w:rsidRPr="004E471D" w:rsidRDefault="00DE525A" w:rsidP="00DE525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Наиболее значимы</w:t>
      </w:r>
      <w:r w:rsidR="002E749B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е</w:t>
      </w:r>
      <w:r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объект</w:t>
      </w:r>
      <w:r w:rsidR="002E749B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ы</w:t>
      </w:r>
      <w:r w:rsidR="00731C16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капитального строительства</w:t>
      </w:r>
      <w:r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, на которы</w:t>
      </w:r>
      <w:r w:rsidR="002E749B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е</w:t>
      </w:r>
      <w:r w:rsidR="00731C16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в</w:t>
      </w:r>
      <w:r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</w:t>
      </w:r>
      <w:r w:rsidR="003F3CA4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отчетн</w:t>
      </w:r>
      <w:r w:rsidR="00731C16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ом</w:t>
      </w:r>
      <w:r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период</w:t>
      </w:r>
      <w:r w:rsidR="00731C16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е</w:t>
      </w:r>
      <w:r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Управлением </w:t>
      </w:r>
      <w:r w:rsidR="001E64F7"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архитектуры и градостроительства </w:t>
      </w:r>
      <w:r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выдан</w:t>
      </w:r>
      <w:r w:rsidR="002E749B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ы</w:t>
      </w:r>
      <w:r w:rsidR="00A87448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</w:t>
      </w:r>
      <w:r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разрешени</w:t>
      </w:r>
      <w:r w:rsidR="002E749B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>я</w:t>
      </w:r>
      <w:r w:rsidRPr="004E471D">
        <w:rPr>
          <w:rFonts w:ascii="Times New Roman" w:eastAsia="Arial Unicode MS" w:hAnsi="Times New Roman" w:cs="Times New Roman"/>
          <w:bCs/>
          <w:i/>
          <w:kern w:val="3"/>
          <w:sz w:val="28"/>
          <w:szCs w:val="28"/>
          <w:lang w:eastAsia="zh-CN" w:bidi="hi-IN"/>
        </w:rPr>
        <w:t xml:space="preserve"> </w:t>
      </w:r>
      <w:r w:rsidRPr="004E471D">
        <w:rPr>
          <w:rFonts w:ascii="Times New Roman" w:hAnsi="Times New Roman" w:cs="Times New Roman"/>
          <w:i/>
          <w:sz w:val="28"/>
          <w:szCs w:val="28"/>
        </w:rPr>
        <w:t xml:space="preserve">на ввод </w:t>
      </w:r>
      <w:r w:rsidR="00A87448">
        <w:rPr>
          <w:rFonts w:ascii="Times New Roman" w:hAnsi="Times New Roman" w:cs="Times New Roman"/>
          <w:i/>
          <w:sz w:val="28"/>
          <w:szCs w:val="28"/>
        </w:rPr>
        <w:t xml:space="preserve">объектов </w:t>
      </w:r>
      <w:r w:rsidRPr="004E471D">
        <w:rPr>
          <w:rFonts w:ascii="Times New Roman" w:hAnsi="Times New Roman" w:cs="Times New Roman"/>
          <w:i/>
          <w:sz w:val="28"/>
          <w:szCs w:val="28"/>
        </w:rPr>
        <w:t>в эксплуатацию:</w:t>
      </w:r>
    </w:p>
    <w:p w:rsidR="009C6691" w:rsidRDefault="00651256" w:rsidP="00EE27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71D">
        <w:rPr>
          <w:rFonts w:ascii="Times New Roman" w:hAnsi="Times New Roman" w:cs="Times New Roman"/>
          <w:sz w:val="28"/>
          <w:szCs w:val="28"/>
        </w:rPr>
        <w:t>1</w:t>
      </w:r>
      <w:r w:rsidR="00DE525A" w:rsidRPr="004E471D">
        <w:rPr>
          <w:rFonts w:ascii="Times New Roman" w:hAnsi="Times New Roman" w:cs="Times New Roman"/>
          <w:sz w:val="28"/>
          <w:szCs w:val="28"/>
        </w:rPr>
        <w:t xml:space="preserve">. </w:t>
      </w:r>
      <w:r w:rsidR="00AA0F6C">
        <w:rPr>
          <w:rFonts w:ascii="Times New Roman" w:hAnsi="Times New Roman" w:cs="Times New Roman"/>
          <w:sz w:val="28"/>
          <w:szCs w:val="28"/>
        </w:rPr>
        <w:t>«</w:t>
      </w:r>
      <w:r w:rsidR="00A93BC2">
        <w:rPr>
          <w:rFonts w:ascii="Times New Roman" w:hAnsi="Times New Roman" w:cs="Times New Roman"/>
          <w:sz w:val="28"/>
          <w:szCs w:val="28"/>
        </w:rPr>
        <w:t xml:space="preserve">Реконструкция универсального магазина и пристройки к универсальному </w:t>
      </w:r>
      <w:r w:rsidR="00AA1743">
        <w:rPr>
          <w:rFonts w:ascii="Times New Roman" w:hAnsi="Times New Roman" w:cs="Times New Roman"/>
          <w:sz w:val="28"/>
          <w:szCs w:val="28"/>
        </w:rPr>
        <w:t>магазину в магазин»</w:t>
      </w:r>
      <w:r w:rsidR="00A93BC2">
        <w:rPr>
          <w:rFonts w:ascii="Times New Roman" w:hAnsi="Times New Roman" w:cs="Times New Roman"/>
          <w:sz w:val="28"/>
          <w:szCs w:val="28"/>
        </w:rPr>
        <w:t xml:space="preserve"> </w:t>
      </w:r>
      <w:r w:rsidR="00AA1743">
        <w:rPr>
          <w:rFonts w:ascii="Times New Roman" w:hAnsi="Times New Roman" w:cs="Times New Roman"/>
          <w:sz w:val="28"/>
          <w:szCs w:val="28"/>
        </w:rPr>
        <w:t>(</w:t>
      </w:r>
      <w:r w:rsidR="00AA0F6C">
        <w:rPr>
          <w:rFonts w:ascii="Times New Roman" w:hAnsi="Times New Roman" w:cs="Times New Roman"/>
          <w:sz w:val="28"/>
          <w:szCs w:val="28"/>
        </w:rPr>
        <w:t xml:space="preserve">г. Майкоп, ул. </w:t>
      </w:r>
      <w:r w:rsidR="00AA1743">
        <w:rPr>
          <w:rFonts w:ascii="Times New Roman" w:hAnsi="Times New Roman" w:cs="Times New Roman"/>
          <w:sz w:val="28"/>
          <w:szCs w:val="28"/>
        </w:rPr>
        <w:t>Пролетарская, 193</w:t>
      </w:r>
      <w:r w:rsidR="00986AE2">
        <w:rPr>
          <w:rFonts w:ascii="Times New Roman" w:hAnsi="Times New Roman" w:cs="Times New Roman"/>
          <w:sz w:val="28"/>
          <w:szCs w:val="28"/>
        </w:rPr>
        <w:t>)</w:t>
      </w:r>
      <w:r w:rsidR="00054E1D" w:rsidRPr="004E471D">
        <w:rPr>
          <w:rFonts w:ascii="Times New Roman" w:hAnsi="Times New Roman" w:cs="Times New Roman"/>
          <w:sz w:val="28"/>
          <w:szCs w:val="28"/>
        </w:rPr>
        <w:t>.</w:t>
      </w:r>
    </w:p>
    <w:p w:rsidR="00A87448" w:rsidRDefault="00A87448" w:rsidP="00EE27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«</w:t>
      </w:r>
      <w:r w:rsidR="00AA1743">
        <w:rPr>
          <w:rFonts w:ascii="Times New Roman" w:hAnsi="Times New Roman" w:cs="Times New Roman"/>
          <w:sz w:val="28"/>
          <w:szCs w:val="28"/>
        </w:rPr>
        <w:t>3 Этап. Строительство автомобильной дороги обход г. Майкопа в Республике Адыгея от</w:t>
      </w:r>
      <w:r w:rsidR="00AA1743" w:rsidRPr="00AA1743">
        <w:rPr>
          <w:rFonts w:ascii="Times New Roman" w:hAnsi="Times New Roman" w:cs="Times New Roman"/>
          <w:sz w:val="28"/>
          <w:szCs w:val="28"/>
        </w:rPr>
        <w:t xml:space="preserve"> </w:t>
      </w:r>
      <w:r w:rsidR="00AA1743">
        <w:rPr>
          <w:rFonts w:ascii="Times New Roman" w:hAnsi="Times New Roman" w:cs="Times New Roman"/>
          <w:sz w:val="28"/>
          <w:szCs w:val="28"/>
        </w:rPr>
        <w:t>автомобильной дороги Майкоп-Усть-Лабинск-Кореновск до автомобильной дороги Майкоп-Гиагинская-Псебай-Зеленчукская-Карачаевск (2-я очередь), за исключением работ 1, 2 этапа» (Республика Адыгея, муниципальные образования «Город Майкоп», «Майкопский район»).</w:t>
      </w:r>
    </w:p>
    <w:p w:rsidR="00A87448" w:rsidRPr="004E471D" w:rsidRDefault="00A87448" w:rsidP="00EE27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="00986AE2">
        <w:rPr>
          <w:rFonts w:ascii="Times New Roman" w:hAnsi="Times New Roman" w:cs="Times New Roman"/>
          <w:sz w:val="28"/>
          <w:szCs w:val="28"/>
        </w:rPr>
        <w:t xml:space="preserve">Строительство производственной базы» </w:t>
      </w:r>
      <w:r w:rsidR="00E86E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г. Майкоп, п</w:t>
      </w:r>
      <w:r w:rsidR="00986AE2">
        <w:rPr>
          <w:rFonts w:ascii="Times New Roman" w:hAnsi="Times New Roman" w:cs="Times New Roman"/>
          <w:sz w:val="28"/>
          <w:szCs w:val="28"/>
        </w:rPr>
        <w:t>ер. Коммунальный, 3-а</w:t>
      </w:r>
      <w:r w:rsidR="00E86E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AE4" w:rsidRPr="00BB0AE4" w:rsidRDefault="00BB0AE4" w:rsidP="00BB0AE4">
      <w:pPr>
        <w:ind w:firstLine="708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</w:pPr>
      <w:r w:rsidRPr="00BB0AE4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4. «</w:t>
      </w:r>
      <w:r w:rsidR="00986AE2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Строительство универсального магазина» (</w:t>
      </w:r>
      <w:r w:rsidRPr="00BB0AE4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 xml:space="preserve">г. Майкоп», ул. </w:t>
      </w:r>
      <w:proofErr w:type="spellStart"/>
      <w:r w:rsidR="00986AE2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Краснооктябрьская</w:t>
      </w:r>
      <w:proofErr w:type="spellEnd"/>
      <w:r w:rsidR="00986AE2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, 62)</w:t>
      </w:r>
      <w:r w:rsidRPr="00BB0AE4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.</w:t>
      </w:r>
    </w:p>
    <w:p w:rsidR="00BB0AE4" w:rsidRPr="00BB0AE4" w:rsidRDefault="00BB0AE4" w:rsidP="00BB0AE4">
      <w:pPr>
        <w:ind w:firstLine="708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</w:pPr>
      <w:r w:rsidRPr="00BB0AE4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5. «</w:t>
      </w:r>
      <w:r w:rsidR="00986AE2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Строительство магазина» (</w:t>
      </w:r>
      <w:r w:rsidRPr="00BB0AE4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 xml:space="preserve">г. Майкоп, </w:t>
      </w:r>
      <w:r w:rsidR="00986AE2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ст.</w:t>
      </w:r>
      <w:r w:rsidRPr="00BB0AE4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986AE2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Ханская, ул. Ленина, 29)</w:t>
      </w:r>
      <w:r w:rsidRPr="00BB0AE4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.</w:t>
      </w:r>
    </w:p>
    <w:p w:rsidR="00BB0AE4" w:rsidRPr="00BB0AE4" w:rsidRDefault="00BB0AE4" w:rsidP="00BB0AE4">
      <w:pPr>
        <w:ind w:firstLine="708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</w:pPr>
      <w:r w:rsidRPr="00BB0AE4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6. «</w:t>
      </w:r>
      <w:r w:rsidR="00986AE2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Здание Магазина» (</w:t>
      </w:r>
      <w:r w:rsidRPr="00BB0AE4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 xml:space="preserve">г. Майкоп, ул. </w:t>
      </w:r>
      <w:r w:rsidR="00986AE2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Васильева К.А., 4А)</w:t>
      </w:r>
      <w:r w:rsidRPr="00BB0AE4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.</w:t>
      </w:r>
    </w:p>
    <w:p w:rsidR="008B474D" w:rsidRDefault="008B474D" w:rsidP="003245E9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Размер жилой площади, приходящейся на одного человека, составляет </w:t>
      </w:r>
      <w:r w:rsidRPr="003E441C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9D3AF4">
        <w:rPr>
          <w:rFonts w:ascii="Times New Roman" w:eastAsia="Calibri" w:hAnsi="Times New Roman" w:cs="Times New Roman"/>
          <w:sz w:val="28"/>
          <w:szCs w:val="28"/>
          <w:lang w:eastAsia="ru-RU"/>
        </w:rPr>
        <w:t>,4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 ².</w:t>
      </w:r>
    </w:p>
    <w:p w:rsidR="003245E9" w:rsidRDefault="003245E9" w:rsidP="003245E9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39">
        <w:rPr>
          <w:rFonts w:ascii="Times New Roman" w:eastAsia="Calibri" w:hAnsi="Times New Roman" w:cs="Times New Roman"/>
          <w:sz w:val="28"/>
          <w:szCs w:val="28"/>
          <w:lang w:eastAsia="ru-RU"/>
        </w:rPr>
        <w:t>Удельный вес ветхого и аварийного жилого фонда по состоянию на 01.0</w:t>
      </w:r>
      <w:r w:rsidR="009D3A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C5839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9D3AF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C58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составил </w:t>
      </w:r>
      <w:r w:rsidRPr="003E44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0,7 </w:t>
      </w:r>
      <w:r w:rsidRPr="00EC5839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C5065F" w:rsidRPr="00EC5839" w:rsidRDefault="00C5065F" w:rsidP="003245E9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3F4F" w:rsidRDefault="005A3F4F" w:rsidP="005A3F4F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3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современной городской среды</w:t>
      </w:r>
    </w:p>
    <w:p w:rsidR="005A3F4F" w:rsidRPr="005A3F4F" w:rsidRDefault="005A3F4F" w:rsidP="005A3F4F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1446" w:rsidRPr="00D51446" w:rsidRDefault="00D51446" w:rsidP="00D51446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муниципальной программы «Формирование современной городской среды в муниципальном образовании «Город Майкоп» реализовывались мероприятия Федерального проекта «Формирование комфортной городской среды». Объем финансирования, запланированный на реализацию мероприятий муниципальной программы в 202</w:t>
      </w:r>
      <w:r w:rsidR="0065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составил </w:t>
      </w:r>
      <w:r w:rsidR="0065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67 </w:t>
      </w:r>
      <w:r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="0065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8,6</w:t>
      </w:r>
      <w:r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числе:</w:t>
      </w:r>
    </w:p>
    <w:p w:rsidR="00D51446" w:rsidRPr="00D51446" w:rsidRDefault="00D51446" w:rsidP="003E7197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59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благоустройство дворовых территорий многоквартирных домов на территории муниципального образования «Город Майкоп»</w:t>
      </w:r>
      <w:r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C6C"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F33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</w:t>
      </w:r>
      <w:r w:rsidR="00F33C6C"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F33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="00F33C6C"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</w:t>
      </w:r>
      <w:r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(реализация мероприятий по благоустройству территории городских округов с численностью населения свыше 150 тысяч человек</w:t>
      </w:r>
      <w:r w:rsidR="00E5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15 000,0 тыс. рублей</w:t>
      </w:r>
      <w:r w:rsidR="0008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(республиканский бюджет – 13 500,0 тыс. рублей; местный бюджет – 1 500,0 тыс. рублей)</w:t>
      </w:r>
      <w:r w:rsidR="00E5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капитальный ремонт дворовых территорий многоквартирных жилых домов, проездов к</w:t>
      </w:r>
      <w:r w:rsidR="00E531CB" w:rsidRPr="00E5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дворовым территориям</w:t>
      </w:r>
      <w:r w:rsidR="00E531CB" w:rsidRPr="00E5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 жилых домов – 240,0 тыс. рублей)</w:t>
      </w:r>
      <w:r w:rsidR="003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7197" w:rsidRPr="003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E7197" w:rsidRPr="009C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году запланировано выполнение мероприятий по благоустройству части дворовой территории многоквартирных домов, расположенных по адресу: г. Майкоп, ул. Пролетарская, 302 и 304 (со стороны проезжей части). В настоящее время проектно-сметная документации находится на государственной экспертизе. Заключение контракта планируется в мае текущего года</w:t>
      </w:r>
      <w:r w:rsidR="003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1446" w:rsidRPr="009C7F52" w:rsidRDefault="00D51446" w:rsidP="00D51446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59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внедрение современных архитектурно-строительных систем, объёмно-планировочных и конструктивных решений </w:t>
      </w:r>
      <w:r w:rsidR="004C5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12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7 777,8</w:t>
      </w:r>
      <w:r w:rsidR="00125915"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12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8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субсидия в целях финансового обеспечения затрат на реализацию мероприятий по приведению к единой цветовой визуализации фасадной части балконов зданий, которые выходят </w:t>
      </w:r>
      <w:r w:rsidR="0099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въездные </w:t>
      </w:r>
      <w:r w:rsidR="009C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улицы с учетом использования современных объемно-планировочных конструктивных решений). В течение </w:t>
      </w:r>
      <w:r w:rsidR="009C7F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C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квартала выделенные средства освоены в полном объеме; </w:t>
      </w:r>
    </w:p>
    <w:p w:rsidR="00D51446" w:rsidRDefault="00D51446" w:rsidP="00D51446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1F74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реализация Федерального проекта «Формирование комфортной городской среды»</w:t>
      </w:r>
      <w:r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9C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44 </w:t>
      </w:r>
      <w:r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C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30,8</w:t>
      </w:r>
      <w:r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CC76C2" w:rsidRDefault="00CC76C2" w:rsidP="00D51446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 </w:t>
      </w:r>
      <w:r w:rsidR="009C7F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C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освоено бюджетных средств на реализацию мероприятий муниципальной программы в сумме </w:t>
      </w:r>
      <w:r w:rsidR="009C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C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0D58DC" w:rsidRDefault="000D58DC" w:rsidP="005A3F4F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3F4F" w:rsidRDefault="005A3F4F" w:rsidP="005A3F4F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Национальный проект «Жилье и городская среда»</w:t>
      </w:r>
    </w:p>
    <w:p w:rsidR="005A3F4F" w:rsidRDefault="005A3F4F" w:rsidP="005A3F4F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A3F4F" w:rsidRPr="005A3F4F" w:rsidRDefault="005A3F4F" w:rsidP="005A3F4F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Реализация Федерального проекта </w:t>
      </w:r>
    </w:p>
    <w:p w:rsidR="005A3F4F" w:rsidRPr="005A3F4F" w:rsidRDefault="005A3F4F" w:rsidP="005A3F4F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3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«Формирование комфортной городской среды»</w:t>
      </w:r>
    </w:p>
    <w:p w:rsidR="003E7197" w:rsidRDefault="00C312E0" w:rsidP="003E7197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Федерального проекта «Формирование комфортной городской среды» в 202</w:t>
      </w:r>
      <w:r w:rsidR="00DC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3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предусмотрено бюджетных ассигнований </w:t>
      </w:r>
      <w:r w:rsidR="003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44 </w:t>
      </w:r>
      <w:r w:rsidR="003E7197"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30,8</w:t>
      </w:r>
      <w:r w:rsidR="003E7197"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3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за счет средств:</w:t>
      </w:r>
    </w:p>
    <w:p w:rsidR="003E7197" w:rsidRDefault="003E7197" w:rsidP="003E7197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федерального бюджета – 38 565,2 тыс. рублей; </w:t>
      </w:r>
    </w:p>
    <w:p w:rsidR="003E7197" w:rsidRDefault="003E7197" w:rsidP="003E7197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республиканского бюджета – 389,5 тыс. рублей; </w:t>
      </w:r>
    </w:p>
    <w:p w:rsidR="003E7197" w:rsidRDefault="003E7197" w:rsidP="003E7197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местного бюджета – 5 876,1 тыс. рублей</w:t>
      </w:r>
      <w:r w:rsidRPr="00D5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1328" w:rsidRDefault="003F1328" w:rsidP="003E7197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всю сумму выделенных средств заключены контракты на выполнение работ.</w:t>
      </w:r>
    </w:p>
    <w:p w:rsidR="00C312E0" w:rsidRPr="00C312E0" w:rsidRDefault="00C312E0" w:rsidP="00C312E0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программы </w:t>
      </w:r>
      <w:r w:rsidRPr="00C3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среды в муниципальном образовании «Город Майкоп» </w:t>
      </w:r>
      <w:r w:rsidRPr="00C3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ежегодное общественное обсуждение дизайн-проектов благоустройства дворовых и общественных территорий, в том числе организация и проведение рейтингового голосования в целях определения перечня общественных территорий, подлежащих благоустройству в первоочередном порядке. Граждане принимают активное участие в обсуждении вопросов благоустройства дворовых территорий, а также инициативно участвуют в проводимых голосованиях. </w:t>
      </w:r>
    </w:p>
    <w:p w:rsidR="00C312E0" w:rsidRPr="00C312E0" w:rsidRDefault="00C312E0" w:rsidP="00C312E0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ЖКХ и благоустройства на постоянной основе проводит разъяснительную работу по вопросам благоустройства территории муниципального образования «Город Майкоп». Тематические материалы публикуются на официальном сайте Администрации муниципального образования «Город Майкоп», в газете «Майкопские новости», а также выходят в эфире Майкопского городского телевидения.</w:t>
      </w:r>
    </w:p>
    <w:p w:rsidR="003E7197" w:rsidRPr="009C7F52" w:rsidRDefault="003E7197" w:rsidP="003E7197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выделенных средств планируется благоустройство 1 общественной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9C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10 дворовых территорий.</w:t>
      </w:r>
    </w:p>
    <w:p w:rsidR="00705C0B" w:rsidRDefault="00705C0B" w:rsidP="00240A6B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F4" w:rsidRPr="003106D2" w:rsidRDefault="006648F4" w:rsidP="006648F4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0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</w:p>
    <w:p w:rsidR="00BB7AEC" w:rsidRPr="00BB7AEC" w:rsidRDefault="006648F4" w:rsidP="00BB7AEC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«Развитие жилищно-коммунального, дорожного хозяйства и благоустройства в муниципальном образовании «Город Майкоп»</w:t>
      </w:r>
      <w:r w:rsidR="00F87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«</w:t>
      </w:r>
      <w:r w:rsidR="006D7E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</w:t>
      </w:r>
      <w:r w:rsidR="006D7E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6D7E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охрана окружающей среды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22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5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="00BB7AEC" w:rsidRPr="00BB7AE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C27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7AEC" w:rsidRPr="00BB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875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7AEC" w:rsidRPr="00BB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муниципального образования «Город Майкоп» на реализацию мероприятий по благоустройству направлено 2</w:t>
      </w:r>
      <w:r w:rsidR="00DC2781">
        <w:rPr>
          <w:rFonts w:ascii="Times New Roman" w:eastAsia="Times New Roman" w:hAnsi="Times New Roman" w:cs="Times New Roman"/>
          <w:sz w:val="28"/>
          <w:szCs w:val="28"/>
          <w:lang w:eastAsia="ru-RU"/>
        </w:rPr>
        <w:t>9 291,1</w:t>
      </w:r>
      <w:r w:rsidR="00BB7AEC" w:rsidRPr="00BB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BB7AEC" w:rsidRPr="00BB7AEC" w:rsidRDefault="00BB7AEC" w:rsidP="00BB7AEC">
      <w:pPr>
        <w:tabs>
          <w:tab w:val="left" w:pos="709"/>
          <w:tab w:val="center" w:pos="4153"/>
          <w:tab w:val="right" w:pos="8306"/>
        </w:tabs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E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703"/>
        <w:gridCol w:w="2410"/>
        <w:gridCol w:w="2268"/>
      </w:tblGrid>
      <w:tr w:rsidR="00BB7AEC" w:rsidRPr="00BB7AEC" w:rsidTr="00CD6C3A">
        <w:tc>
          <w:tcPr>
            <w:tcW w:w="679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03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наиболее </w:t>
            </w:r>
          </w:p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 мероприятий</w:t>
            </w:r>
          </w:p>
        </w:tc>
        <w:tc>
          <w:tcPr>
            <w:tcW w:w="2410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в бюджете</w:t>
            </w:r>
          </w:p>
        </w:tc>
        <w:tc>
          <w:tcPr>
            <w:tcW w:w="2268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</w:t>
            </w:r>
          </w:p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</w:t>
            </w:r>
          </w:p>
        </w:tc>
      </w:tr>
      <w:tr w:rsidR="00BB7AEC" w:rsidRPr="00BB7AEC" w:rsidTr="00CD6C3A">
        <w:tc>
          <w:tcPr>
            <w:tcW w:w="679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3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Ремонт и содержание сетей уличного освещения, в том числе:</w:t>
            </w:r>
          </w:p>
        </w:tc>
        <w:tc>
          <w:tcPr>
            <w:tcW w:w="2410" w:type="dxa"/>
            <w:shd w:val="clear" w:color="auto" w:fill="auto"/>
          </w:tcPr>
          <w:p w:rsidR="00BB7AEC" w:rsidRPr="00BB7AEC" w:rsidRDefault="00BB7AEC" w:rsidP="00DC278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="00DC27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3 298,9</w:t>
            </w:r>
          </w:p>
        </w:tc>
        <w:tc>
          <w:tcPr>
            <w:tcW w:w="2268" w:type="dxa"/>
            <w:shd w:val="clear" w:color="auto" w:fill="auto"/>
          </w:tcPr>
          <w:p w:rsidR="00BB7AEC" w:rsidRPr="00BB7AEC" w:rsidRDefault="00DC2781" w:rsidP="00DC278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BB7AEC" w:rsidRPr="00BB7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350,1</w:t>
            </w:r>
          </w:p>
        </w:tc>
      </w:tr>
      <w:tr w:rsidR="00BB7AEC" w:rsidRPr="00BB7AEC" w:rsidTr="00CD6C3A">
        <w:tc>
          <w:tcPr>
            <w:tcW w:w="679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3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электроэнергия сетей уличного освещения</w:t>
            </w:r>
          </w:p>
        </w:tc>
        <w:tc>
          <w:tcPr>
            <w:tcW w:w="2410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4 013,0</w:t>
            </w:r>
          </w:p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B7AEC" w:rsidRPr="00BB7AEC" w:rsidRDefault="00DC2781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22 276,1</w:t>
            </w:r>
          </w:p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B7AEC" w:rsidRPr="00BB7AEC" w:rsidTr="00CD6C3A">
        <w:tc>
          <w:tcPr>
            <w:tcW w:w="679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3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техническое обслуживание и ремонт сетей уличного освещения</w:t>
            </w:r>
          </w:p>
        </w:tc>
        <w:tc>
          <w:tcPr>
            <w:tcW w:w="2410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9 285,9</w:t>
            </w:r>
          </w:p>
        </w:tc>
        <w:tc>
          <w:tcPr>
            <w:tcW w:w="2268" w:type="dxa"/>
            <w:shd w:val="clear" w:color="auto" w:fill="auto"/>
          </w:tcPr>
          <w:p w:rsidR="00BB7AEC" w:rsidRPr="00BB7AEC" w:rsidRDefault="00DC2781" w:rsidP="00DC278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BB7AEC"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BB7AEC" w:rsidRPr="00BB7AEC" w:rsidTr="00CD6C3A">
        <w:tc>
          <w:tcPr>
            <w:tcW w:w="679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3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Благоустройство территорий муниципального образования «Город Майкоп», в том числе:</w:t>
            </w:r>
          </w:p>
        </w:tc>
        <w:tc>
          <w:tcPr>
            <w:tcW w:w="2410" w:type="dxa"/>
            <w:shd w:val="clear" w:color="auto" w:fill="auto"/>
          </w:tcPr>
          <w:p w:rsidR="00BB7AEC" w:rsidRPr="00BB7AEC" w:rsidRDefault="003F1328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46 693,8</w:t>
            </w:r>
          </w:p>
        </w:tc>
        <w:tc>
          <w:tcPr>
            <w:tcW w:w="2268" w:type="dxa"/>
            <w:shd w:val="clear" w:color="auto" w:fill="auto"/>
          </w:tcPr>
          <w:p w:rsidR="00BB7AEC" w:rsidRPr="00BB7AEC" w:rsidRDefault="003F1328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4 941,0</w:t>
            </w:r>
          </w:p>
        </w:tc>
      </w:tr>
      <w:tr w:rsidR="00BB7AEC" w:rsidRPr="00BB7AEC" w:rsidTr="00CD6C3A">
        <w:tc>
          <w:tcPr>
            <w:tcW w:w="679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3" w:type="dxa"/>
            <w:shd w:val="clear" w:color="auto" w:fill="auto"/>
          </w:tcPr>
          <w:p w:rsidR="00BB7AEC" w:rsidRPr="00BB7AEC" w:rsidRDefault="00BB7AEC" w:rsidP="003F1328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субсидии на финансовое обеспечение затрат некоммерческих организаций в связи с оказанием услуг, связанных с организацией общественных работ по благоустройству территорий муниципального образования «Город Майкоп»</w:t>
            </w:r>
          </w:p>
        </w:tc>
        <w:tc>
          <w:tcPr>
            <w:tcW w:w="2410" w:type="dxa"/>
            <w:shd w:val="clear" w:color="auto" w:fill="auto"/>
          </w:tcPr>
          <w:p w:rsidR="00BB7AEC" w:rsidRPr="00BB7AEC" w:rsidRDefault="00DC2781" w:rsidP="00DC278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BB7AEC"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2268" w:type="dxa"/>
            <w:shd w:val="clear" w:color="auto" w:fill="auto"/>
          </w:tcPr>
          <w:p w:rsidR="00BB7AEC" w:rsidRPr="00BB7AEC" w:rsidRDefault="00DC2781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B7AEC" w:rsidRPr="00BB7AEC" w:rsidTr="00CD6C3A">
        <w:tc>
          <w:tcPr>
            <w:tcW w:w="679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3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 (посадка цветов, полив, содержание газонов, покос, валка деревьев)</w:t>
            </w:r>
          </w:p>
        </w:tc>
        <w:tc>
          <w:tcPr>
            <w:tcW w:w="2410" w:type="dxa"/>
            <w:shd w:val="clear" w:color="auto" w:fill="auto"/>
          </w:tcPr>
          <w:p w:rsidR="00BB7AEC" w:rsidRPr="00BB7AEC" w:rsidRDefault="00BB7AEC" w:rsidP="003F1328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2268" w:type="dxa"/>
            <w:shd w:val="clear" w:color="auto" w:fill="auto"/>
          </w:tcPr>
          <w:p w:rsidR="00BB7AEC" w:rsidRPr="00BB7AEC" w:rsidRDefault="00BB7AEC" w:rsidP="00DC278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</w:t>
            </w:r>
            <w:r w:rsidR="00D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B7AEC" w:rsidRPr="00BB7AEC" w:rsidTr="00CD6C3A">
        <w:tc>
          <w:tcPr>
            <w:tcW w:w="679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3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содержание мест захоронений (содержание кладбищ и мемориалов)</w:t>
            </w:r>
          </w:p>
        </w:tc>
        <w:tc>
          <w:tcPr>
            <w:tcW w:w="2410" w:type="dxa"/>
            <w:shd w:val="clear" w:color="auto" w:fill="auto"/>
          </w:tcPr>
          <w:p w:rsidR="00BB7AEC" w:rsidRPr="00BB7AEC" w:rsidRDefault="00DC2781" w:rsidP="00DC278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BB7AEC"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2268" w:type="dxa"/>
            <w:shd w:val="clear" w:color="auto" w:fill="auto"/>
          </w:tcPr>
          <w:p w:rsidR="00BB7AEC" w:rsidRPr="00BB7AEC" w:rsidRDefault="00DC2781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</w:t>
            </w:r>
          </w:p>
        </w:tc>
      </w:tr>
      <w:tr w:rsidR="00BB7AEC" w:rsidRPr="00BB7AEC" w:rsidTr="00CD6C3A">
        <w:tc>
          <w:tcPr>
            <w:tcW w:w="679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3" w:type="dxa"/>
            <w:shd w:val="clear" w:color="auto" w:fill="auto"/>
          </w:tcPr>
          <w:p w:rsidR="00BB7AEC" w:rsidRPr="00BB7AEC" w:rsidRDefault="00BB7AEC" w:rsidP="00BB7AEC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территорий (уборка тротуаров, площадей, скверов)</w:t>
            </w:r>
          </w:p>
        </w:tc>
        <w:tc>
          <w:tcPr>
            <w:tcW w:w="2410" w:type="dxa"/>
            <w:shd w:val="clear" w:color="auto" w:fill="auto"/>
          </w:tcPr>
          <w:p w:rsidR="00BB7AEC" w:rsidRPr="00BB7AEC" w:rsidRDefault="00BB7AEC" w:rsidP="00DC278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</w:t>
            </w:r>
            <w:r w:rsidR="00DC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BB7AEC" w:rsidRPr="00BB7AEC" w:rsidRDefault="00DC2781" w:rsidP="00DC278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2 184,3</w:t>
            </w:r>
          </w:p>
        </w:tc>
      </w:tr>
      <w:tr w:rsidR="003F1328" w:rsidRPr="00BB7AEC" w:rsidTr="00CD6C3A">
        <w:tc>
          <w:tcPr>
            <w:tcW w:w="679" w:type="dxa"/>
            <w:shd w:val="clear" w:color="auto" w:fill="auto"/>
          </w:tcPr>
          <w:p w:rsidR="003F1328" w:rsidRPr="00BB7AEC" w:rsidRDefault="003F1328" w:rsidP="003F1328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3" w:type="dxa"/>
            <w:shd w:val="clear" w:color="auto" w:fill="auto"/>
          </w:tcPr>
          <w:p w:rsidR="003F1328" w:rsidRPr="00BB7AEC" w:rsidRDefault="003F1328" w:rsidP="003F1328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поставка и установка, ремонт и содержание детских игровых площадок  </w:t>
            </w:r>
          </w:p>
        </w:tc>
        <w:tc>
          <w:tcPr>
            <w:tcW w:w="2410" w:type="dxa"/>
            <w:shd w:val="clear" w:color="auto" w:fill="auto"/>
          </w:tcPr>
          <w:p w:rsidR="003F1328" w:rsidRDefault="003F1328" w:rsidP="003F1328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2268" w:type="dxa"/>
            <w:shd w:val="clear" w:color="auto" w:fill="auto"/>
          </w:tcPr>
          <w:p w:rsidR="003F1328" w:rsidRDefault="003F1328" w:rsidP="003F1328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F1328" w:rsidRPr="00BB7AEC" w:rsidTr="00CD6C3A">
        <w:tc>
          <w:tcPr>
            <w:tcW w:w="679" w:type="dxa"/>
            <w:shd w:val="clear" w:color="auto" w:fill="auto"/>
          </w:tcPr>
          <w:p w:rsidR="003F1328" w:rsidRPr="00BB7AEC" w:rsidRDefault="003F1328" w:rsidP="003F1328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3" w:type="dxa"/>
            <w:shd w:val="clear" w:color="auto" w:fill="auto"/>
          </w:tcPr>
          <w:p w:rsidR="003F1328" w:rsidRPr="00BB7AEC" w:rsidRDefault="003F1328" w:rsidP="003F1328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мероприятия по благоустройству территорий</w:t>
            </w:r>
          </w:p>
        </w:tc>
        <w:tc>
          <w:tcPr>
            <w:tcW w:w="2410" w:type="dxa"/>
            <w:shd w:val="clear" w:color="auto" w:fill="auto"/>
          </w:tcPr>
          <w:p w:rsidR="003F1328" w:rsidRPr="00BB7AEC" w:rsidRDefault="003F1328" w:rsidP="003F1328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3 798,5</w:t>
            </w:r>
          </w:p>
        </w:tc>
        <w:tc>
          <w:tcPr>
            <w:tcW w:w="2268" w:type="dxa"/>
            <w:shd w:val="clear" w:color="auto" w:fill="auto"/>
          </w:tcPr>
          <w:p w:rsidR="003F1328" w:rsidRPr="00BB7AEC" w:rsidRDefault="003F1328" w:rsidP="003F1328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409,7</w:t>
            </w:r>
          </w:p>
        </w:tc>
      </w:tr>
      <w:tr w:rsidR="003F1328" w:rsidRPr="00BB7AEC" w:rsidTr="00CD6C3A">
        <w:tc>
          <w:tcPr>
            <w:tcW w:w="679" w:type="dxa"/>
            <w:shd w:val="clear" w:color="auto" w:fill="auto"/>
          </w:tcPr>
          <w:p w:rsidR="003F1328" w:rsidRPr="00BB7AEC" w:rsidRDefault="003F1328" w:rsidP="003F1328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3" w:type="dxa"/>
            <w:shd w:val="clear" w:color="auto" w:fill="auto"/>
          </w:tcPr>
          <w:p w:rsidR="003F1328" w:rsidRPr="00BB7AEC" w:rsidRDefault="003F1328" w:rsidP="003F1328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0" w:type="dxa"/>
            <w:shd w:val="clear" w:color="auto" w:fill="auto"/>
          </w:tcPr>
          <w:p w:rsidR="003F1328" w:rsidRPr="00BB7AEC" w:rsidRDefault="003F1328" w:rsidP="003F1328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3F1328" w:rsidRPr="00BB7AEC" w:rsidRDefault="003F1328" w:rsidP="003F1328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9 291,1</w:t>
            </w:r>
          </w:p>
        </w:tc>
      </w:tr>
    </w:tbl>
    <w:p w:rsidR="00395CC2" w:rsidRDefault="00395CC2" w:rsidP="00BB7AE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AEC" w:rsidRPr="00BB7AEC" w:rsidRDefault="00E861A0" w:rsidP="00BB7AE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7AEC" w:rsidRPr="00BB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7AEC" w:rsidRPr="00BB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Майкоп» на предоставление субсидии на финансовое обеспечение затрат некоммерческих организаций в связи с оказанием услуг, связанных с организацией общественных работ по благоустройству территорий муниципального образования «Город Майкоп»,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7AEC" w:rsidRPr="00BB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</w:t>
      </w:r>
      <w:r w:rsidR="00BB7AEC" w:rsidRPr="00BB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BB7AEC" w:rsidRPr="00BB7A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50,7</w:t>
      </w:r>
      <w:r w:rsidR="00BB7AEC" w:rsidRPr="00BB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Цель данного мероприятия - снижение напряженности на рынке труда, улучшение ситуации в сфере занятости населения. С целью сдерживания негативных процессов, происходящих на рынке труда муниципального образования «Город Майкоп», были приняты меры по организации оплачиваемых общественных работ для безработных граждан и граждан, ищущих работу. В </w:t>
      </w:r>
      <w:r w:rsidR="00D96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9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="00BB7AEC" w:rsidRPr="00BB7AE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44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7AEC" w:rsidRPr="00BB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участие в общественных работах приняли 6 человек.</w:t>
      </w:r>
    </w:p>
    <w:p w:rsidR="00DB1C0A" w:rsidRDefault="00DB1C0A" w:rsidP="00DB1C0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формирования архитектурно-градостроительного облика муниципального образования «Город Майкоп»</w:t>
      </w:r>
      <w:r w:rsid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отчётного периода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A1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Управлением Архитектуры и градостроительства разработаны</w:t>
      </w:r>
      <w:r w:rsid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 и выполнены следующие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6DCA" w:rsidRPr="00D96DCA" w:rsidRDefault="00D96DCA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борка трехмерных моделей зданий улицы </w:t>
      </w:r>
      <w:proofErr w:type="spellStart"/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Краснооктябрьской</w:t>
      </w:r>
      <w:proofErr w:type="spellEnd"/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внесения изменений в концепцию архитектурного облика города Майкопа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D96DCA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несение изменений в концепцию западной части города Майкопа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6DCA" w:rsidRPr="00D96DCA" w:rsidRDefault="00D96DCA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азработка концепции оформления города Майкопа к 100-летию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Адыгея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дизайн-проект оформления площади </w:t>
      </w:r>
      <w:r w:rsidR="0084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</w:t>
      </w: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оформления улиц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96DCA" w:rsidRPr="00D96DCA" w:rsidRDefault="00D96DCA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азработан эскиз архитектурного освещения 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дизайн-проект сквера перед Адыгейским Республиканским колледжем искусств имени У.Х. </w:t>
      </w:r>
      <w:proofErr w:type="spellStart"/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Тхабисимова</w:t>
      </w:r>
      <w:proofErr w:type="spellEnd"/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г. Майкоп, 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Краснооктябрьская</w:t>
      </w:r>
      <w:proofErr w:type="spellEnd"/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D96DCA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изуализация расположения скамеек, качелей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лощади</w:t>
      </w:r>
      <w:r w:rsidR="0084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</w:t>
      </w: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</w:t>
      </w:r>
      <w:r w:rsidR="00E8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лощади «Дружбы народов»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D96DCA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проекта «Культурный кластер «Мы1эрыс» (Яблоко)» городских креативных пространств в городе Майкопе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84213F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эскизных вариантов торговых объектов для ярмарки во дворах МКД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орайоне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«Восход»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84213F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дизайн-проектов сухих фонтанов на объектах Бульвар Победы, площадь имени Ленина, городской парк со стороны ул. Гагарина</w:t>
      </w:r>
      <w:r w:rsidR="0015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1534D6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азработан дизайн-проект детской площадки в Городском парке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и отдыха 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Майкопа</w:t>
      </w:r>
      <w:r w:rsidR="00674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67476C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азработана визуализации парковки по ул. Пионерск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между ул. Жуковского и ул. </w:t>
      </w:r>
      <w:proofErr w:type="spellStart"/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Краснооктябрьской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67476C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одготовлены схем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рекламных конструкций возле Русского государственного драматического театра им. А. С. Пушкина Республики Адыгея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67476C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азработана визуализация цветового решения фасада и благоустройства дворовой территории МБОУ лицея № 8 имени Жени Попова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67476C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цветового решения фасада дома по ул. Краснооктябрьская,2/ул. Пушкина, 276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67476C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азработана визуализация цветового решения фасада СОШ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67476C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дизайн-проекта Бульвара 55 лет Победы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67476C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азработан эскизный проект сквера на пересечении ул. </w:t>
      </w:r>
      <w:proofErr w:type="spellStart"/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Краснооктябрьская</w:t>
      </w:r>
      <w:proofErr w:type="spellEnd"/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/ул. Комсомольская, в квартале 318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67476C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 дизайн-проект парка пожарных и спасателей в станице Ханской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67476C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эскизного предложения по реконструкции фонтана со скульптурной композицией «Медведи» в Городском парке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 отдыха;</w:t>
      </w:r>
    </w:p>
    <w:p w:rsidR="00D96DCA" w:rsidRPr="00D96DCA" w:rsidRDefault="0067476C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орректировка туристского кода города Майкопа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125E68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изуализация и схема планируемых насаждений (деревьев) в Городском парке культуры и отдыха в г. Майкопе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125E68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изуализация посадки деревьев по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Пролетарской, между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и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Лумумбы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Pr="00D96DCA" w:rsidRDefault="00125E68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дизайн-проекта благоустройства территории гостиницы Адыгея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6DCA" w:rsidRDefault="00125E68" w:rsidP="00D96DC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D96DCA" w:rsidRPr="00D9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хемы размещения рекламных конструкций на земельных участках на территории муниципального образования «Город Майкоп» (афишные тумбы и афишные стенды)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298" w:rsidRDefault="006B4298" w:rsidP="00DB1C0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F4" w:rsidRPr="003106D2" w:rsidRDefault="006648F4" w:rsidP="006648F4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0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Дорожное хозяйство</w:t>
      </w:r>
    </w:p>
    <w:p w:rsidR="006648F4" w:rsidRPr="003106D2" w:rsidRDefault="006648F4" w:rsidP="006648F4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70BA" w:rsidRPr="006870BA" w:rsidRDefault="006648F4" w:rsidP="006870BA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программы «Развитие жилищно-коммунального, дорожного хозяйства и благоустройства в муниципальном образовании «Город 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Майкоп»</w:t>
      </w:r>
      <w:r w:rsidR="00F87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дорожного хозяйства</w:t>
      </w:r>
      <w:r w:rsidR="006D7E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04FF7" w:rsidRPr="00D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BA" w:rsidRPr="006870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4C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70BA" w:rsidRPr="0068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C4C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70BA" w:rsidRPr="0068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5C4C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70BA" w:rsidRPr="0068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Майкоп» </w:t>
      </w:r>
      <w:r w:rsidR="00F87510" w:rsidRPr="00687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F8751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</w:t>
      </w:r>
      <w:r w:rsidR="00F87510" w:rsidRPr="006870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75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реализация мероприятий</w:t>
      </w:r>
      <w:r w:rsidR="00F87510" w:rsidRPr="0068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BA" w:rsidRPr="00687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дорожного хозяйства в сумме 6</w:t>
      </w:r>
      <w:r w:rsidR="003C1611">
        <w:rPr>
          <w:rFonts w:ascii="Times New Roman" w:eastAsia="Times New Roman" w:hAnsi="Times New Roman" w:cs="Times New Roman"/>
          <w:sz w:val="28"/>
          <w:szCs w:val="28"/>
          <w:lang w:eastAsia="ru-RU"/>
        </w:rPr>
        <w:t>88 76</w:t>
      </w:r>
      <w:r w:rsidR="006870BA" w:rsidRPr="006870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1611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6870BA" w:rsidRPr="0068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F87510" w:rsidRDefault="006870BA" w:rsidP="006648F4">
      <w:pPr>
        <w:tabs>
          <w:tab w:val="left" w:pos="709"/>
          <w:tab w:val="center" w:pos="4153"/>
          <w:tab w:val="right" w:pos="8306"/>
        </w:tabs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8F4" w:rsidRDefault="006648F4" w:rsidP="006648F4">
      <w:pPr>
        <w:tabs>
          <w:tab w:val="left" w:pos="709"/>
          <w:tab w:val="center" w:pos="4153"/>
          <w:tab w:val="right" w:pos="8306"/>
        </w:tabs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D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250"/>
        <w:gridCol w:w="2297"/>
        <w:gridCol w:w="2409"/>
      </w:tblGrid>
      <w:tr w:rsidR="006870BA" w:rsidRPr="006870BA" w:rsidTr="006870BA">
        <w:tc>
          <w:tcPr>
            <w:tcW w:w="678" w:type="dxa"/>
            <w:shd w:val="clear" w:color="auto" w:fill="auto"/>
          </w:tcPr>
          <w:p w:rsidR="006870BA" w:rsidRPr="006870BA" w:rsidRDefault="006870BA" w:rsidP="006870BA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0" w:type="dxa"/>
            <w:shd w:val="clear" w:color="auto" w:fill="auto"/>
          </w:tcPr>
          <w:p w:rsidR="006870BA" w:rsidRPr="006870BA" w:rsidRDefault="006870BA" w:rsidP="006870BA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97" w:type="dxa"/>
            <w:shd w:val="clear" w:color="auto" w:fill="auto"/>
          </w:tcPr>
          <w:p w:rsidR="006870BA" w:rsidRPr="006870BA" w:rsidRDefault="006870BA" w:rsidP="006870BA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в бюджете</w:t>
            </w:r>
          </w:p>
        </w:tc>
        <w:tc>
          <w:tcPr>
            <w:tcW w:w="2409" w:type="dxa"/>
            <w:shd w:val="clear" w:color="auto" w:fill="auto"/>
          </w:tcPr>
          <w:p w:rsidR="006870BA" w:rsidRPr="006870BA" w:rsidRDefault="006870BA" w:rsidP="006870BA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</w:t>
            </w:r>
          </w:p>
          <w:p w:rsidR="006870BA" w:rsidRPr="006870BA" w:rsidRDefault="006870BA" w:rsidP="006870BA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</w:t>
            </w:r>
          </w:p>
        </w:tc>
      </w:tr>
      <w:tr w:rsidR="006870BA" w:rsidRPr="006870BA" w:rsidTr="006870BA">
        <w:tc>
          <w:tcPr>
            <w:tcW w:w="678" w:type="dxa"/>
            <w:shd w:val="clear" w:color="auto" w:fill="auto"/>
          </w:tcPr>
          <w:p w:rsidR="006870BA" w:rsidRPr="006870BA" w:rsidRDefault="006870BA" w:rsidP="006870BA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0" w:type="dxa"/>
            <w:shd w:val="clear" w:color="auto" w:fill="auto"/>
          </w:tcPr>
          <w:p w:rsidR="006870BA" w:rsidRPr="003C1611" w:rsidRDefault="006870BA" w:rsidP="006870BA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Капитальный ремонт, ремонт и содержание улично-дорожной сети</w:t>
            </w:r>
          </w:p>
        </w:tc>
        <w:tc>
          <w:tcPr>
            <w:tcW w:w="2297" w:type="dxa"/>
            <w:shd w:val="clear" w:color="auto" w:fill="auto"/>
          </w:tcPr>
          <w:p w:rsidR="006870BA" w:rsidRPr="006870BA" w:rsidRDefault="006870BA" w:rsidP="003C161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C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7 377,5</w:t>
            </w:r>
          </w:p>
        </w:tc>
        <w:tc>
          <w:tcPr>
            <w:tcW w:w="2409" w:type="dxa"/>
            <w:shd w:val="clear" w:color="auto" w:fill="auto"/>
          </w:tcPr>
          <w:p w:rsidR="006870BA" w:rsidRPr="006870BA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  <w:r w:rsidR="006870BA" w:rsidRPr="006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6870BA" w:rsidRPr="006870BA" w:rsidTr="006870BA">
        <w:tc>
          <w:tcPr>
            <w:tcW w:w="678" w:type="dxa"/>
            <w:shd w:val="clear" w:color="auto" w:fill="auto"/>
          </w:tcPr>
          <w:p w:rsidR="006870BA" w:rsidRPr="006870BA" w:rsidRDefault="003C1611" w:rsidP="006870BA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70BA" w:rsidRPr="006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shd w:val="clear" w:color="auto" w:fill="auto"/>
          </w:tcPr>
          <w:p w:rsidR="006870BA" w:rsidRPr="003C1611" w:rsidRDefault="006870BA" w:rsidP="006870BA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Реализация мероприятия «Дорожный фонд» (за счет средств республиканского и местного бюджетов)</w:t>
            </w:r>
            <w:r w:rsidR="003C1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297" w:type="dxa"/>
            <w:shd w:val="clear" w:color="auto" w:fill="auto"/>
          </w:tcPr>
          <w:p w:rsidR="006870BA" w:rsidRPr="006870BA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362 </w:t>
            </w:r>
            <w:r w:rsidR="006870BA" w:rsidRPr="006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2409" w:type="dxa"/>
            <w:shd w:val="clear" w:color="auto" w:fill="auto"/>
          </w:tcPr>
          <w:p w:rsidR="006870BA" w:rsidRPr="006870BA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4 754,0</w:t>
            </w:r>
          </w:p>
        </w:tc>
      </w:tr>
      <w:tr w:rsidR="003C1611" w:rsidRPr="006870BA" w:rsidTr="006870BA">
        <w:tc>
          <w:tcPr>
            <w:tcW w:w="678" w:type="dxa"/>
            <w:shd w:val="clear" w:color="auto" w:fill="auto"/>
          </w:tcPr>
          <w:p w:rsidR="003C1611" w:rsidRDefault="003C1611" w:rsidP="006870BA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shd w:val="clear" w:color="auto" w:fill="auto"/>
          </w:tcPr>
          <w:p w:rsidR="003C1611" w:rsidRPr="003C1611" w:rsidRDefault="003C1611" w:rsidP="006870BA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содержание, строительство (реконструкция), капитальный ремонт и ремонт улично-дорожной сети</w:t>
            </w:r>
          </w:p>
        </w:tc>
        <w:tc>
          <w:tcPr>
            <w:tcW w:w="2297" w:type="dxa"/>
            <w:shd w:val="clear" w:color="auto" w:fill="auto"/>
          </w:tcPr>
          <w:p w:rsidR="003C1611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33 333,4</w:t>
            </w:r>
          </w:p>
        </w:tc>
        <w:tc>
          <w:tcPr>
            <w:tcW w:w="2409" w:type="dxa"/>
            <w:shd w:val="clear" w:color="auto" w:fill="auto"/>
          </w:tcPr>
          <w:p w:rsidR="003C1611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4 754,0</w:t>
            </w:r>
          </w:p>
        </w:tc>
      </w:tr>
      <w:tr w:rsidR="003C1611" w:rsidRPr="006870BA" w:rsidTr="006870BA">
        <w:tc>
          <w:tcPr>
            <w:tcW w:w="678" w:type="dxa"/>
            <w:shd w:val="clear" w:color="auto" w:fill="auto"/>
          </w:tcPr>
          <w:p w:rsidR="003C1611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shd w:val="clear" w:color="auto" w:fill="auto"/>
          </w:tcPr>
          <w:p w:rsidR="003C1611" w:rsidRPr="003C1611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97" w:type="dxa"/>
            <w:shd w:val="clear" w:color="auto" w:fill="auto"/>
          </w:tcPr>
          <w:p w:rsidR="003C1611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329 616,2</w:t>
            </w:r>
          </w:p>
        </w:tc>
        <w:tc>
          <w:tcPr>
            <w:tcW w:w="2409" w:type="dxa"/>
            <w:shd w:val="clear" w:color="auto" w:fill="auto"/>
          </w:tcPr>
          <w:p w:rsidR="003C1611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C1611" w:rsidRPr="006870BA" w:rsidTr="006870BA">
        <w:tc>
          <w:tcPr>
            <w:tcW w:w="678" w:type="dxa"/>
            <w:shd w:val="clear" w:color="auto" w:fill="auto"/>
          </w:tcPr>
          <w:p w:rsidR="003C1611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shd w:val="clear" w:color="auto" w:fill="auto"/>
          </w:tcPr>
          <w:p w:rsidR="003C1611" w:rsidRPr="003C1611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Совершенствование организации дорожного движения</w:t>
            </w:r>
          </w:p>
        </w:tc>
        <w:tc>
          <w:tcPr>
            <w:tcW w:w="2297" w:type="dxa"/>
            <w:shd w:val="clear" w:color="auto" w:fill="auto"/>
          </w:tcPr>
          <w:p w:rsidR="003C1611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255,8</w:t>
            </w:r>
          </w:p>
        </w:tc>
        <w:tc>
          <w:tcPr>
            <w:tcW w:w="2409" w:type="dxa"/>
            <w:shd w:val="clear" w:color="auto" w:fill="auto"/>
          </w:tcPr>
          <w:p w:rsidR="003C1611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C1611" w:rsidRPr="006870BA" w:rsidTr="006870BA">
        <w:tc>
          <w:tcPr>
            <w:tcW w:w="678" w:type="dxa"/>
            <w:shd w:val="clear" w:color="auto" w:fill="auto"/>
          </w:tcPr>
          <w:p w:rsidR="003C1611" w:rsidRPr="006870BA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0" w:type="dxa"/>
            <w:shd w:val="clear" w:color="auto" w:fill="auto"/>
          </w:tcPr>
          <w:p w:rsidR="003C1611" w:rsidRPr="006870BA" w:rsidRDefault="003C1611" w:rsidP="004F17DB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Федерального проекта «Дорожная сеть» в рамках национального проекта «Безопасные и качественные дороги»</w:t>
            </w:r>
          </w:p>
        </w:tc>
        <w:tc>
          <w:tcPr>
            <w:tcW w:w="2297" w:type="dxa"/>
            <w:shd w:val="clear" w:color="auto" w:fill="auto"/>
          </w:tcPr>
          <w:p w:rsidR="003C1611" w:rsidRPr="006870BA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8 178,4</w:t>
            </w:r>
          </w:p>
        </w:tc>
        <w:tc>
          <w:tcPr>
            <w:tcW w:w="2409" w:type="dxa"/>
            <w:shd w:val="clear" w:color="auto" w:fill="auto"/>
          </w:tcPr>
          <w:p w:rsidR="003C1611" w:rsidRPr="006870BA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552,1</w:t>
            </w:r>
          </w:p>
        </w:tc>
      </w:tr>
      <w:tr w:rsidR="003C1611" w:rsidRPr="006870BA" w:rsidTr="006870BA">
        <w:tc>
          <w:tcPr>
            <w:tcW w:w="678" w:type="dxa"/>
            <w:shd w:val="clear" w:color="auto" w:fill="auto"/>
          </w:tcPr>
          <w:p w:rsidR="003C1611" w:rsidRPr="006870BA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shd w:val="clear" w:color="auto" w:fill="auto"/>
          </w:tcPr>
          <w:p w:rsidR="003C1611" w:rsidRPr="006870BA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97" w:type="dxa"/>
            <w:shd w:val="clear" w:color="auto" w:fill="auto"/>
          </w:tcPr>
          <w:p w:rsidR="003C1611" w:rsidRPr="006870BA" w:rsidRDefault="003C1611" w:rsidP="00635DDE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688 7</w:t>
            </w:r>
            <w:r w:rsidR="00635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409" w:type="dxa"/>
            <w:shd w:val="clear" w:color="auto" w:fill="auto"/>
          </w:tcPr>
          <w:p w:rsidR="003C1611" w:rsidRPr="006870BA" w:rsidRDefault="003C1611" w:rsidP="003C1611">
            <w:pPr>
              <w:tabs>
                <w:tab w:val="left" w:pos="709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Pr="006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</w:tbl>
    <w:p w:rsidR="006870BA" w:rsidRDefault="006870BA" w:rsidP="006648F4">
      <w:pPr>
        <w:tabs>
          <w:tab w:val="left" w:pos="709"/>
          <w:tab w:val="center" w:pos="4153"/>
          <w:tab w:val="right" w:pos="8306"/>
        </w:tabs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A4E" w:rsidRPr="005240E0" w:rsidRDefault="00E85A4E" w:rsidP="00E85A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средств Дорожного фонда п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объектам 2023 года подготовлены схемы организации дорожного движения, ведомости объемов, расчеты стоимости работ и проекты организации ремонта. </w:t>
      </w:r>
    </w:p>
    <w:p w:rsidR="00E85A4E" w:rsidRPr="005240E0" w:rsidRDefault="00E85A4E" w:rsidP="00E85A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Аукционная документация для проведения электронного аукциона по определению подрядной организации на выполнение строительно-монтажных работ размещена 11.03.2022. По результатам торгов определена подрядная организация ООО «Бак-Строй». Дата заключения контракта - 04.04.2022 на 213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614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завершения работ – до 16.01.2023.</w:t>
      </w:r>
    </w:p>
    <w:p w:rsidR="00E85A4E" w:rsidRPr="005240E0" w:rsidRDefault="00E85A4E" w:rsidP="00E85A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(участков дорог), на которых будут проводиться ремонтные работы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5A4E" w:rsidRPr="005240E0" w:rsidRDefault="00E85A4E" w:rsidP="00E85A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ул. Пионерская от ул. </w:t>
      </w:r>
      <w:proofErr w:type="spellStart"/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Краснооктябрьской</w:t>
      </w:r>
      <w:proofErr w:type="spellEnd"/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ул. Гоголя;</w:t>
      </w:r>
    </w:p>
    <w:p w:rsidR="00E85A4E" w:rsidRPr="005240E0" w:rsidRDefault="00E85A4E" w:rsidP="00E85A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 Гоголя от ул. Крестьянской до ул. Калинина;</w:t>
      </w:r>
    </w:p>
    <w:p w:rsidR="00E85A4E" w:rsidRPr="005240E0" w:rsidRDefault="00E85A4E" w:rsidP="00E85A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ул. Пушкина от ул. </w:t>
      </w:r>
      <w:proofErr w:type="spellStart"/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Старобазарной</w:t>
      </w:r>
      <w:proofErr w:type="spellEnd"/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ул. Железнодорожной;</w:t>
      </w:r>
    </w:p>
    <w:p w:rsidR="00E85A4E" w:rsidRPr="005240E0" w:rsidRDefault="00E85A4E" w:rsidP="00E85A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 Советская от пер. Лесного до дома № 142 в п. Родниковый;</w:t>
      </w:r>
    </w:p>
    <w:p w:rsidR="00E85A4E" w:rsidRDefault="00E85A4E" w:rsidP="00E85A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 Советская от ул. Заводской до ул. Железнодорожной.</w:t>
      </w:r>
    </w:p>
    <w:p w:rsidR="002A4536" w:rsidRDefault="002A4536" w:rsidP="002A4536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5757" w:rsidRDefault="00EE5757" w:rsidP="002A4536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5757" w:rsidRDefault="00EE5757" w:rsidP="002A4536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5757" w:rsidRDefault="00EE5757" w:rsidP="002A4536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5757" w:rsidRDefault="00EE5757" w:rsidP="002A4536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5757" w:rsidRDefault="00EE5757" w:rsidP="002A4536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4536" w:rsidRPr="003106D2" w:rsidRDefault="002A4536" w:rsidP="002A4536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0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Национальный проект «Безопасные и качественные дороги»</w:t>
      </w:r>
    </w:p>
    <w:p w:rsidR="002A4536" w:rsidRPr="003106D2" w:rsidRDefault="002A4536" w:rsidP="002A453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4536" w:rsidRPr="003106D2" w:rsidRDefault="002A4536" w:rsidP="002A4536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Федерального проекта «Дорожная сеть»</w:t>
      </w:r>
    </w:p>
    <w:p w:rsidR="002A4536" w:rsidRPr="006918A0" w:rsidRDefault="008A68F6" w:rsidP="002A453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2A4536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реализацию Федерального проекта «Дорожная сеть» (далее-Федеральный проект) </w:t>
      </w:r>
      <w:r w:rsidR="002A45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2022 год </w:t>
      </w:r>
      <w:r w:rsidR="002A4536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предусмотрено</w:t>
      </w:r>
      <w:r w:rsidR="002A45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198 178,4 тыс. рублей</w:t>
      </w:r>
      <w:r w:rsidR="002A4536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профинансировано </w:t>
      </w:r>
      <w:r w:rsidR="002A4536">
        <w:rPr>
          <w:rFonts w:ascii="Times New Roman" w:eastAsia="Times New Roman" w:hAnsi="Times New Roman" w:cs="Times New Roman"/>
          <w:sz w:val="28"/>
          <w:szCs w:val="28"/>
          <w:lang w:eastAsia="ar-SA"/>
        </w:rPr>
        <w:t>и фак</w:t>
      </w:r>
      <w:r w:rsidR="002A4536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тически реализовано в </w:t>
      </w:r>
      <w:r w:rsidR="002A45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течение отчётного периода </w:t>
      </w:r>
      <w:r w:rsidR="002A4536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2A453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A4536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2A453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A4536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 по обеспечению безопасности дорожного движения и ремонту дорог муниципального образования «Город Майкоп» на сумму </w:t>
      </w:r>
      <w:r w:rsidR="002A453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A4536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>93 5</w:t>
      </w:r>
      <w:r w:rsidR="002A4536">
        <w:rPr>
          <w:rFonts w:ascii="Times New Roman" w:eastAsia="Times New Roman" w:hAnsi="Times New Roman" w:cs="Times New Roman"/>
          <w:sz w:val="28"/>
          <w:szCs w:val="28"/>
          <w:lang w:eastAsia="ar-SA"/>
        </w:rPr>
        <w:t>52</w:t>
      </w:r>
      <w:r w:rsidR="002A4536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A453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A4536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  <w:r w:rsidR="002A45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4536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 средств</w:t>
      </w:r>
      <w:r w:rsidR="002A45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4536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республиканского бюджета </w:t>
      </w:r>
      <w:r w:rsidR="002A453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Адыгея</w:t>
      </w:r>
      <w:r w:rsidR="002A4536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A4536" w:rsidRPr="006918A0" w:rsidRDefault="002A4536" w:rsidP="002A453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запланированы и проведены ремонтные работы на 18 участках автомобильных дорог общей протяженностью 12,3 км и проведены мероприятия по обустройству 10 перекрестков. Для выполнения данных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691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контракт на сумму 193 285,8 тыс. рублей. Согласно условий контракта работы выполнялись в 2021 и 2022 годах (срок завершения работ по контракту – до 03 марта 2022 года), оплата произведена в полном объёме 26 января 2022 года (работы по объектам 2022 года выполнены с опережением графика).</w:t>
      </w:r>
    </w:p>
    <w:p w:rsidR="002A4536" w:rsidRPr="006918A0" w:rsidRDefault="002A4536" w:rsidP="002A453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 рамках </w:t>
      </w:r>
      <w:r w:rsidRPr="00691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счет экономии денежных средств)</w:t>
      </w:r>
      <w:r w:rsidRPr="0069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за</w:t>
      </w:r>
      <w:r w:rsidRPr="00691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овано</w:t>
      </w:r>
      <w:r w:rsidRPr="0069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4-х новых светофорных объектов на перекрестках в местах потенциальных «очагов аварийности» в г. Майкопе:</w:t>
      </w:r>
    </w:p>
    <w:p w:rsidR="002A4536" w:rsidRPr="006918A0" w:rsidRDefault="002A4536" w:rsidP="002A453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ул. Кубанская и ул. Пушкина;</w:t>
      </w:r>
    </w:p>
    <w:p w:rsidR="002A4536" w:rsidRPr="006918A0" w:rsidRDefault="002A4536" w:rsidP="002A453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ул. Крестьянская и ул. Свободы;</w:t>
      </w:r>
    </w:p>
    <w:p w:rsidR="002A4536" w:rsidRPr="006918A0" w:rsidRDefault="002A4536" w:rsidP="002A453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ул. Курганная и ул. Прямая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(работы завершены в марте 2022 года, стоимость объекта 1 854,5 тыс. рублей)</w:t>
      </w:r>
      <w:r w:rsidRPr="006918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4536" w:rsidRPr="006918A0" w:rsidRDefault="002A4536" w:rsidP="002A453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ул. </w:t>
      </w:r>
      <w:proofErr w:type="spellStart"/>
      <w:r w:rsidRPr="006918A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Шовгенова</w:t>
      </w:r>
      <w:proofErr w:type="spellEnd"/>
      <w:r w:rsidRPr="0069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ул. Индустриальная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(работы завершены в марте 2022 года, стоимость объекта 1 358,8 тыс. рублей)</w:t>
      </w:r>
      <w:r w:rsidRPr="0069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4536" w:rsidRPr="005240E0" w:rsidRDefault="002A4536" w:rsidP="002A453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ыполнены работы по обеспечению безопасности дорожного движения: строительство 1 светофорного объекта</w:t>
      </w:r>
      <w:r w:rsidRPr="007D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пересечении улиц</w:t>
      </w:r>
      <w:r w:rsidRPr="0069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9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Пушкина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Проведены: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модернизация 1 светофорного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-ти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искусственных неровностей (на указанные мероприятия затрачено 2,31 млн.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A4536" w:rsidRPr="005240E0" w:rsidRDefault="002A4536" w:rsidP="002A453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светофорному объекту на пересечении улиц Крестьянской и Свободы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работ - 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выполнена проектная-сметная документация. Аукционная документации по определению подрядной организации на выполнение строительно-монтажных работ размещена 14.03.2022. По результатам торгов определена подрядная организация ООО «Фирма Гранит». Дата заключения контракта - 04.04.2022. Срок завершения работ – до 25.04.2022.</w:t>
      </w:r>
    </w:p>
    <w:p w:rsidR="002A4536" w:rsidRPr="005240E0" w:rsidRDefault="002A4536" w:rsidP="002A453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оставшиеся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>4,6 млн.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проектом, планируется строительство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52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светофорных объектов в г. Майкопе в местах потенциальных «очагов аварийности». </w:t>
      </w:r>
    </w:p>
    <w:p w:rsidR="002A4536" w:rsidRPr="006918A0" w:rsidRDefault="002A4536" w:rsidP="002A453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проектно-сметная документация по строительству светофорных объектов в 2022 году. Подготовлен предварительный перечень по объектам 2023-2024 годов в рамках реализации мероприятий национального проекта «Безопасные и качественные дороги».</w:t>
      </w:r>
    </w:p>
    <w:p w:rsidR="006870BA" w:rsidRDefault="006870BA" w:rsidP="007D61DC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5757" w:rsidRDefault="00EE5757" w:rsidP="007D61DC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5757" w:rsidRDefault="00EE5757" w:rsidP="007D61DC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61DC" w:rsidRPr="003106D2" w:rsidRDefault="007D61DC" w:rsidP="007D61DC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Развитие жилищно-коммунального </w:t>
      </w:r>
      <w:r w:rsidRPr="00310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хозяйств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</w:p>
    <w:p w:rsidR="007D61DC" w:rsidRPr="003106D2" w:rsidRDefault="007D61DC" w:rsidP="007D61DC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61DC" w:rsidRDefault="007D61DC" w:rsidP="007D61DC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программы «Развитие жилищно-коммунального, дорожного хозяйства и благоустройства в муниципальном образовании «Город Майкоп»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хозяйства» в</w:t>
      </w:r>
      <w:r w:rsidRPr="00D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Майкоп»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429</w:t>
      </w:r>
      <w:r w:rsid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1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11D" w:rsidRPr="00C9011D" w:rsidRDefault="00C9011D" w:rsidP="00C901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данной подпрограммы 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217 143,0 тыс. рублей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C6C" w:rsidRDefault="00C9011D" w:rsidP="00C901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7DB" w:rsidRPr="00DE5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и содержание объектов коммунального хозяйства</w:t>
      </w:r>
      <w:r w:rsidR="004F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116 607,6 тыс. рублей (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инженерной инфраструктуры коммунального хозяйства – 2 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="004F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государственной (муниципальной) собственности субъектов Российской Федерации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4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07,6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4F17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средств: республиканского бюджета – 4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 462,5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местного бюджета – 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F17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F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инженерной инфраструктур</w:t>
      </w:r>
      <w:r w:rsidR="004F1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выделяемых семьям, имеющим трёх и более детей – 16 000,0 тыс. рублей (средства республиканского бюджета);</w:t>
      </w:r>
      <w:r w:rsidR="00DE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государственную поддержку муниципальных предприятий, осуществляющих эксплуатацию объектов коммунальной инфраструктуры регионального значения – 94 000,0 тыс. рублей (средства республиканского бюджета);</w:t>
      </w:r>
    </w:p>
    <w:p w:rsidR="00C9011D" w:rsidRDefault="00C9011D" w:rsidP="00C901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5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предоставление субсидии </w:t>
      </w:r>
      <w:r w:rsidR="00DE52C9" w:rsidRPr="00DE5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предприятиям, оказывающим банные услуги</w:t>
      </w:r>
      <w:r w:rsidR="00DE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2C9"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1 4</w:t>
      </w:r>
      <w:r w:rsidR="00DE52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E52C9"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>7,0 тыс. рублей</w:t>
      </w:r>
      <w:r w:rsidR="00DE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(предоставление субсидии муниципальному унитарному предприятию</w:t>
      </w:r>
      <w:r w:rsidRPr="00C9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«Банный комплекс» в целях возмещения недополученных доходов, в связи с оказанием банных услуг</w:t>
      </w:r>
      <w:r w:rsidR="00DE52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5B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BBA" w:rsidRPr="00905BBA" w:rsidRDefault="00905BBA" w:rsidP="00C9011D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5B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реализация Федерального проекта «Чистая вода» – 99 038,4 тыс. рублей. </w:t>
      </w:r>
    </w:p>
    <w:p w:rsidR="00777DBE" w:rsidRDefault="00777DBE" w:rsidP="003D7D2D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7D2D" w:rsidRPr="003106D2" w:rsidRDefault="003D7D2D" w:rsidP="003D7D2D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0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Национальный проект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Экология</w:t>
      </w:r>
      <w:r w:rsidRPr="00310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D7D2D" w:rsidRPr="003106D2" w:rsidRDefault="003D7D2D" w:rsidP="003D7D2D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7D2D" w:rsidRPr="003106D2" w:rsidRDefault="003D7D2D" w:rsidP="003D7D2D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Федерального проекта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Чистая вода»</w:t>
      </w:r>
    </w:p>
    <w:p w:rsidR="003D7D2D" w:rsidRPr="006918A0" w:rsidRDefault="00F87510" w:rsidP="003D7D2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="003D7D2D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D7D2D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проекта «</w:t>
      </w:r>
      <w:r w:rsidR="003D7D2D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Чистая вода</w:t>
      </w:r>
      <w:r w:rsidR="003D7D2D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(далее-Федеральный проект) предусмотрено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выполнение </w:t>
      </w:r>
      <w:r w:rsidR="003D7D2D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3D7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D7D2D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3D7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строительству и реконструкции (модернизации) объектов питьевого водоснабжения </w:t>
      </w:r>
      <w:r w:rsidR="003D7D2D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сумму 9</w:t>
      </w:r>
      <w:r w:rsidR="003D7D2D">
        <w:rPr>
          <w:rFonts w:ascii="Times New Roman" w:eastAsia="Times New Roman" w:hAnsi="Times New Roman" w:cs="Times New Roman"/>
          <w:sz w:val="28"/>
          <w:szCs w:val="28"/>
          <w:lang w:eastAsia="ar-SA"/>
        </w:rPr>
        <w:t>9 </w:t>
      </w:r>
      <w:r w:rsidR="003D7D2D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3D7D2D">
        <w:rPr>
          <w:rFonts w:ascii="Times New Roman" w:eastAsia="Times New Roman" w:hAnsi="Times New Roman" w:cs="Times New Roman"/>
          <w:sz w:val="28"/>
          <w:szCs w:val="28"/>
          <w:lang w:eastAsia="ar-SA"/>
        </w:rPr>
        <w:t>38,4</w:t>
      </w:r>
      <w:r w:rsidR="003D7D2D"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за счет средств:</w:t>
      </w:r>
    </w:p>
    <w:p w:rsidR="003D7D2D" w:rsidRPr="006918A0" w:rsidRDefault="003D7D2D" w:rsidP="003D7D2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федерального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022,1</w:t>
      </w:r>
      <w:r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3D7D2D" w:rsidRDefault="003D7D2D" w:rsidP="003D7D2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республиканского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1 006,3</w:t>
      </w:r>
      <w:r w:rsidRPr="0069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D7D2D" w:rsidRPr="006918A0" w:rsidRDefault="003D7D2D" w:rsidP="003D7D2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местного бюджета – 10,0 тыс. рублей.</w:t>
      </w:r>
    </w:p>
    <w:p w:rsidR="003D7D2D" w:rsidRPr="00A871E0" w:rsidRDefault="003D7D2D" w:rsidP="003D7D2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запланированы мероприятия: «Строительство водопроводных сетей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Майкоп» Республики Адыгея в п. Родниковый»</w:t>
      </w:r>
      <w:r w:rsidR="008205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«Строительство водопроводных сетей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Майкоп» Республики Адыгея в северо-западной части ст. Ханской». </w:t>
      </w:r>
    </w:p>
    <w:p w:rsidR="003D7D2D" w:rsidRPr="00A929F2" w:rsidRDefault="003D7D2D" w:rsidP="003D7D2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12.01.2022 между муниципальным казенным учреждением «Благоустройство муниципального образования «Город Майкоп» (далее-МКУ «Благоустройство»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ООО «Монтаж» заключен контракт на выполнение работ по строительству линейного объекта капитального строительства: «Строительство водопроводных сетей на территории муниципального образования «Город Майкоп» Республики Адыгея в п. Родниковый». Стоимость контракта составляет 58 870,8 тыс. рублей, срок завершения работ 05 сентября 2022 года.</w:t>
      </w:r>
    </w:p>
    <w:p w:rsidR="003D7D2D" w:rsidRPr="00A929F2" w:rsidRDefault="003D7D2D" w:rsidP="003D7D2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12.01.2022 между МКУ «Благоустройство» и ООО «</w:t>
      </w:r>
      <w:proofErr w:type="spellStart"/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Южгазстрой</w:t>
      </w:r>
      <w:proofErr w:type="spellEnd"/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заключен контракт на выполнение работ по строительству линейного объекта капитального строительства: «Выполнение работ по строительству линейного объекта капитального строительства: «Строительство водопроводных сетей на территории муниципального образования «Город Майкоп» Республики Адыгея в северо-западной части ст. Ханской», стоимость контракта составляет 26 824,0 тыс. рублей, срок завершения работ 05 сентября 2022 года.</w:t>
      </w:r>
    </w:p>
    <w:p w:rsidR="003D7D2D" w:rsidRPr="00A929F2" w:rsidRDefault="003D7D2D" w:rsidP="003D7D2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929F2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мероприятий по строительству водопроводных сетей в п. Родниковый и в северо-западной части ст. Ханской позволит обеспечить населенные пункты качественной питьевой водой из системы централизованного водоснабжения.</w:t>
      </w:r>
    </w:p>
    <w:p w:rsidR="00E74058" w:rsidRDefault="00E74058" w:rsidP="00FC675B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5BB8" w:rsidRPr="00AE7DFD" w:rsidRDefault="00E05BB8" w:rsidP="00E05BB8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7D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Жилищная политика</w:t>
      </w:r>
    </w:p>
    <w:p w:rsidR="00E05BB8" w:rsidRPr="00E05BB8" w:rsidRDefault="00E05BB8" w:rsidP="00E05BB8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6BE2" w:rsidRDefault="00F06BE2" w:rsidP="00F06BE2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жилищной политики в муниципальном образовании «Город Майкоп» является обеспечение социальных гарантий в области жилищных прав граждан, предоставление социальных выплат гражданам, нуждающимся в улучшении жилищных условий в рамках действующих муниципальных программ, выполнение переданных государственных полномочий по обеспечению жильем отдельных категорий граждан.</w:t>
      </w:r>
    </w:p>
    <w:p w:rsidR="00777DBE" w:rsidRDefault="00777DBE" w:rsidP="009C7F47">
      <w:pPr>
        <w:tabs>
          <w:tab w:val="left" w:pos="708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C7F47" w:rsidRPr="006648F4" w:rsidRDefault="009C7F47" w:rsidP="009C7F47">
      <w:pPr>
        <w:tabs>
          <w:tab w:val="left" w:pos="708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Мероприятия, направленные на улучшение жилищных условий</w:t>
      </w:r>
    </w:p>
    <w:p w:rsidR="00427A85" w:rsidRDefault="00427A85" w:rsidP="00F06BE2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9C4" w:rsidRPr="005F0433" w:rsidRDefault="00CC49C4" w:rsidP="00CC49C4">
      <w:pPr>
        <w:tabs>
          <w:tab w:val="left" w:pos="709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Переселение </w:t>
      </w:r>
      <w:r w:rsidR="000F475E" w:rsidRPr="005F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 </w:t>
      </w:r>
      <w:r w:rsidRPr="005F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ветхого и аварийного жилья</w:t>
      </w:r>
    </w:p>
    <w:p w:rsidR="00F35708" w:rsidRDefault="00F35708" w:rsidP="00F06BE2">
      <w:pPr>
        <w:tabs>
          <w:tab w:val="left" w:pos="709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8F4" w:rsidRPr="006648F4" w:rsidRDefault="006648F4" w:rsidP="0066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решения жилищной проблемы является </w:t>
      </w:r>
      <w:r w:rsidRPr="00664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ликвидация ветхого неблагоустроенного жилья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пониженной капитальности и аварийного жилищного фонда и переселение граждан из жилых помещений, признанных непригодными для проживания и расположенных в аварийных домах. </w:t>
      </w:r>
    </w:p>
    <w:p w:rsidR="006648F4" w:rsidRPr="006648F4" w:rsidRDefault="0091283B" w:rsidP="0066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2022 года в муниципальном образовании «Город Майкоп» </w:t>
      </w:r>
      <w:r w:rsidRPr="00B23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м</w:t>
      </w:r>
      <w:r w:rsidR="006648F4" w:rsidRPr="00B23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униципальн</w:t>
      </w:r>
      <w:r w:rsidRPr="00B23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r w:rsidR="006648F4" w:rsidRPr="00B23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программ</w:t>
      </w:r>
      <w:r w:rsidRPr="00B23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 «Улучшение жилищных условий граждан, проживающих в муниципальном образовании «Город Майкоп» реализуется подпрограмма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«Переселение граждан из жилых помещений, признан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664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664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непригодными для проживания и расположенных в аварийных многоквартирных домах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реализуется</w:t>
      </w:r>
      <w:r w:rsidR="006648F4"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648F4"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полномочий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5E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переселения граждан из аварийного жилья, признанного таковым до 01.01.2017 года</w:t>
      </w:r>
      <w:r w:rsidR="006648F4"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23E" w:rsidRDefault="009D023E" w:rsidP="009D02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4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Цель данной </w:t>
      </w:r>
      <w:r w:rsidR="009C7F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</w:t>
      </w:r>
      <w:r w:rsidRPr="00B924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программы </w:t>
      </w:r>
      <w:r w:rsidRPr="00FB38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безопасных условий гражданам, проживающим в муниципальном образовании «Город Майкоп».</w:t>
      </w:r>
    </w:p>
    <w:p w:rsidR="009D023E" w:rsidRPr="006648F4" w:rsidRDefault="009D023E" w:rsidP="009D023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Задача подпрограммы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D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комплекса мероприятий, направленных на переселение граждан из аварийного жилищного фонда, расположенного на территории муниципального образования «Город Майкоп»</w:t>
      </w:r>
    </w:p>
    <w:p w:rsidR="006648F4" w:rsidRPr="006648F4" w:rsidRDefault="009C7F47" w:rsidP="0066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подпрограммы проводятся следующие мероприятия</w:t>
      </w:r>
      <w:r w:rsidR="006648F4"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48F4" w:rsidRPr="006648F4" w:rsidRDefault="006648F4" w:rsidP="0066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обследование многоквартирных домов;</w:t>
      </w:r>
    </w:p>
    <w:p w:rsidR="006648F4" w:rsidRPr="006648F4" w:rsidRDefault="006648F4" w:rsidP="0066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технической документации;</w:t>
      </w:r>
    </w:p>
    <w:p w:rsidR="006648F4" w:rsidRPr="006648F4" w:rsidRDefault="006648F4" w:rsidP="0066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муниципального жилищного фонда для переселения граждан;</w:t>
      </w:r>
    </w:p>
    <w:p w:rsidR="006648F4" w:rsidRPr="006648F4" w:rsidRDefault="006648F4" w:rsidP="0066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выкуп жилых помещений у собственников;</w:t>
      </w:r>
    </w:p>
    <w:p w:rsidR="006648F4" w:rsidRPr="006648F4" w:rsidRDefault="006648F4" w:rsidP="0066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благоустроенными жилыми помещениями граждан, проживающих по договорам социального найма в жилых помещениях, признанных непригодными для проживания и расположенных в аварийных многоквартирных домах;</w:t>
      </w:r>
    </w:p>
    <w:p w:rsidR="006648F4" w:rsidRDefault="006648F4" w:rsidP="0066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снос аварийных многоквартирных домов</w:t>
      </w:r>
      <w:r w:rsidR="00536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E46" w:rsidRPr="006648F4" w:rsidRDefault="00536E46" w:rsidP="0066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реестра многоквартирных домов (по способам и первоочередности переселения).</w:t>
      </w:r>
    </w:p>
    <w:p w:rsidR="00C81364" w:rsidRDefault="00C81364" w:rsidP="00C8136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Переселение граждан из аварийного жилищного фонда носит компенсационный характер.</w:t>
      </w:r>
    </w:p>
    <w:p w:rsidR="006648F4" w:rsidRPr="006648F4" w:rsidRDefault="006648F4" w:rsidP="0066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="00355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под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 20</w:t>
      </w:r>
      <w:r w:rsidR="005D56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02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бюджете муниципального образования «Город Майкоп» предусмотрены бюджетные ассигнования в размере </w:t>
      </w:r>
      <w:r w:rsidR="000E021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на </w:t>
      </w:r>
      <w:r w:rsidR="005D56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</w:t>
      </w:r>
      <w:r w:rsidR="00505BB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D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аварийного жилищного фонда (снос аварийного жилищного фонда)</w:t>
      </w:r>
      <w:r w:rsidR="00505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8F4" w:rsidRDefault="009C7F47" w:rsidP="0066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</w:t>
      </w:r>
      <w:r w:rsidR="00AB183D" w:rsidRPr="00AB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демонтажа аварийного</w:t>
      </w:r>
      <w:r w:rsidR="00D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</w:t>
      </w:r>
      <w:r w:rsidR="00AB183D" w:rsidRPr="00AB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83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дома, расположенного</w:t>
      </w:r>
      <w:r w:rsidR="00AB183D" w:rsidRPr="00AB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Майкоп, ул. Первомайская, 270, в соответствии с требованиями ст. 53 Градостроительного Кодекса Российской Федерации, осуществляются мероприятия</w:t>
      </w:r>
      <w:r w:rsidR="00AB18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183D" w:rsidRPr="00AB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</w:t>
      </w:r>
      <w:r w:rsidR="006F06FE" w:rsidRPr="00AB183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06FE" w:rsidRPr="00AB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экспертизы проекта демонтажа </w:t>
      </w:r>
      <w:r w:rsidRPr="00AB18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втономном учреждении</w:t>
      </w:r>
      <w:r w:rsidRPr="00AB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AB18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дыгея</w:t>
      </w:r>
      <w:r w:rsidRPr="00AB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ударственная </w:t>
      </w:r>
      <w:r w:rsidRPr="00AB183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и результатов инженерных изысканий</w:t>
      </w:r>
      <w:r w:rsidRPr="00AB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B183D" w:rsidRPr="00AB183D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(технический заказчик – МКУ «Благоустройство»)</w:t>
      </w:r>
    </w:p>
    <w:p w:rsidR="00C81364" w:rsidRDefault="00C81364" w:rsidP="00C81364">
      <w:pPr>
        <w:tabs>
          <w:tab w:val="left" w:pos="708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81364" w:rsidRPr="00A32A5E" w:rsidRDefault="00C81364" w:rsidP="00C81364">
      <w:pPr>
        <w:tabs>
          <w:tab w:val="left" w:pos="708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жильем отдельных категорий граждан</w:t>
      </w:r>
    </w:p>
    <w:p w:rsidR="00D16B6B" w:rsidRDefault="00D16B6B" w:rsidP="0066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6FE" w:rsidRDefault="009441CD" w:rsidP="009441CD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жилищной политики в муниципальном образовании «Город Майкоп» в 202</w:t>
      </w:r>
      <w:r w:rsid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</w:t>
      </w:r>
      <w:r w:rsidR="006F06F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приоритетного национального проекта «Доступное и комфортное жилье – гражданам России», в рамках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(далее-ВЦП в рамках государственной программы). </w:t>
      </w:r>
    </w:p>
    <w:p w:rsidR="009441CD" w:rsidRDefault="006F06FE" w:rsidP="009441CD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2022 года в муниципальном образовании «Город Майкоп» реализуется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муниципальная программа «Улучшение жилищных условий граждан, прожива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ющих в</w:t>
      </w:r>
      <w:r w:rsidRPr="00664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664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664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«Город Майкоп»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«Обеспечение жильем отдельных категорий граждан»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муниципальной программы предусматривает реализацию</w:t>
      </w:r>
      <w:r w:rsidR="009441CD"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основных мероприятий</w:t>
      </w:r>
      <w:r w:rsidR="009441CD"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6FE" w:rsidRPr="006F06FE" w:rsidRDefault="006F06FE" w:rsidP="006F06FE">
      <w:pPr>
        <w:pStyle w:val="aa"/>
        <w:numPr>
          <w:ilvl w:val="0"/>
          <w:numId w:val="46"/>
        </w:num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r w:rsidRPr="006F06FE">
        <w:rPr>
          <w:sz w:val="28"/>
          <w:szCs w:val="28"/>
        </w:rPr>
        <w:t>«Обеспечение жильем малоимущих граждан».</w:t>
      </w:r>
    </w:p>
    <w:p w:rsidR="006F06FE" w:rsidRDefault="006F06FE" w:rsidP="006F06FE">
      <w:pPr>
        <w:pStyle w:val="aa"/>
        <w:numPr>
          <w:ilvl w:val="0"/>
          <w:numId w:val="46"/>
        </w:num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«Предоставление социальных выплат молодым семьям».</w:t>
      </w:r>
    </w:p>
    <w:p w:rsidR="006F06FE" w:rsidRDefault="006F06FE" w:rsidP="006F06FE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6FE">
        <w:rPr>
          <w:rFonts w:ascii="Times New Roman" w:hAnsi="Times New Roman" w:cs="Times New Roman"/>
          <w:sz w:val="28"/>
          <w:szCs w:val="28"/>
        </w:rPr>
        <w:t>3. «Исполнение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республиканского бюджета»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06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364" w:rsidRPr="00C81364" w:rsidRDefault="00C81364" w:rsidP="00C81364">
      <w:pPr>
        <w:tabs>
          <w:tab w:val="left" w:pos="708"/>
          <w:tab w:val="center" w:pos="4153"/>
          <w:tab w:val="right" w:pos="8306"/>
        </w:tabs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5563" w:rsidRPr="006648F4" w:rsidRDefault="00465563" w:rsidP="00465563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</w:t>
      </w:r>
      <w:r w:rsidRPr="006648F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беспечение жильем малоимущих граждан</w:t>
      </w:r>
      <w:r w:rsidRPr="006648F4">
        <w:rPr>
          <w:rFonts w:ascii="Arial" w:eastAsia="Calibri" w:hAnsi="Arial" w:cs="Arial"/>
          <w:i/>
          <w:sz w:val="28"/>
          <w:szCs w:val="28"/>
          <w:lang w:eastAsia="ru-RU"/>
        </w:rPr>
        <w:t xml:space="preserve"> </w:t>
      </w:r>
    </w:p>
    <w:p w:rsidR="00465563" w:rsidRPr="006648F4" w:rsidRDefault="00465563" w:rsidP="0046556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проблем, требующей решения на уровне муниципального образования, является обеспечение жильем малоимущих граждан.</w:t>
      </w:r>
    </w:p>
    <w:p w:rsidR="00465563" w:rsidRPr="006648F4" w:rsidRDefault="00465563" w:rsidP="00465563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8F4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01C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64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учете в общей очереди для получения жилья по договору социального найма состояло 2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A201CB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64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(семей). </w:t>
      </w:r>
    </w:p>
    <w:p w:rsidR="00465563" w:rsidRPr="006648F4" w:rsidRDefault="00465563" w:rsidP="0046556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помещения предоставляются малоимущим гражданам, состоящим на учете в качестве нуждающихся в жилых помещениях, совокупный доход которых не позволяет приобрести жилое помещение в собственность, и не имеющим реальной возможности улучшить свои жилищные условия. Жилые помещения по договорам социального найма предоставляются в порядке очередности, исходя из времени принятия таких граждан на учет (п.1 ст. 57 Жилищного кодекса Российской Федерации). Муниципальный жилой фонд не располагает жилищными ресурсами для удовлетворения потребности в жилье нуждающихся малообеспеченных граждан и пополняется по мере высвобождения муниципального жилья. </w:t>
      </w:r>
    </w:p>
    <w:p w:rsidR="00355C45" w:rsidRDefault="00355C45" w:rsidP="00355C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Задача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обеспечение жилыми помещениями малоимущих граждан по договорам социального найма. </w:t>
      </w:r>
    </w:p>
    <w:p w:rsidR="00697C4A" w:rsidRDefault="00465563" w:rsidP="004655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подпрограммы «Обеспечение жильем отдельных категорий граждан» 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муниципального образования «Город Майкоп» </w:t>
      </w:r>
      <w:r w:rsidR="00A20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1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приобретение жилых помещений для предоставления по договорам социального найма малоимущим гражданам, нуждающимся в предоставлении жилых помещений по договорам социального найма, 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за счет средств местного бюджета </w:t>
      </w:r>
      <w:r w:rsidR="00A201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> 8</w:t>
      </w:r>
      <w:r w:rsidR="00A201CB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рублей. </w:t>
      </w:r>
    </w:p>
    <w:p w:rsidR="00465563" w:rsidRPr="009441CD" w:rsidRDefault="00465563" w:rsidP="004655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20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201C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планируется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A201C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жилым помещением (квартирой) по договору социального найма </w:t>
      </w:r>
      <w:r w:rsidR="00A201CB"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A201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01CB"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малоимущ</w:t>
      </w:r>
      <w:r w:rsidR="00A201C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201CB"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 w:rsidR="00A201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CC2" w:rsidRPr="006648F4" w:rsidRDefault="00395CC2" w:rsidP="006648F4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770" w:rsidRDefault="00FD2EB7" w:rsidP="00E45770">
      <w:pPr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</w:t>
      </w:r>
      <w:r w:rsidR="00E4577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  <w:r w:rsidR="006648F4" w:rsidRPr="00FB38B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</w:t>
      </w:r>
      <w:r w:rsidR="00014BA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редоставление социальных выплат</w:t>
      </w:r>
      <w:r w:rsidR="006648F4" w:rsidRPr="00FB38B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молоды</w:t>
      </w:r>
      <w:r w:rsidR="00014BA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</w:t>
      </w:r>
      <w:r w:rsidR="006648F4" w:rsidRPr="00FB38B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сем</w:t>
      </w:r>
      <w:r w:rsidR="00014BA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ьям </w:t>
      </w:r>
      <w:r w:rsidR="006648F4" w:rsidRPr="00FB38B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E4577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                            </w:t>
      </w:r>
    </w:p>
    <w:p w:rsidR="00784C73" w:rsidRDefault="00E45770" w:rsidP="00784C7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Мероприятия по</w:t>
      </w:r>
      <w:r w:rsidR="006648F4" w:rsidRPr="00FB38B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улучшени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ю</w:t>
      </w:r>
      <w:r w:rsidR="006648F4" w:rsidRPr="00FB38B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жилищных условий </w:t>
      </w:r>
      <w:r w:rsidR="006648F4" w:rsidRPr="00FB38B7">
        <w:rPr>
          <w:rFonts w:ascii="Times New Roman" w:eastAsia="Calibri" w:hAnsi="Times New Roman" w:cs="Times New Roman"/>
          <w:sz w:val="28"/>
          <w:szCs w:val="28"/>
          <w:lang w:eastAsia="ru-RU"/>
        </w:rPr>
        <w:t>в 20</w:t>
      </w:r>
      <w:r w:rsidR="00A06001" w:rsidRPr="00FB38B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E0FD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648F4" w:rsidRPr="00FB38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осуществля</w:t>
      </w:r>
      <w:r w:rsidR="007E0FDE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356FE0" w:rsidRPr="00FB38B7">
        <w:rPr>
          <w:rFonts w:ascii="Times New Roman" w:eastAsia="Calibri" w:hAnsi="Times New Roman" w:cs="Times New Roman"/>
          <w:sz w:val="28"/>
          <w:szCs w:val="28"/>
          <w:lang w:eastAsia="ru-RU"/>
        </w:rPr>
        <w:t>тся</w:t>
      </w:r>
      <w:r w:rsidR="006648F4" w:rsidRPr="00FB38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реализации </w:t>
      </w:r>
      <w:r w:rsidR="005E43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подпрограммы «Обеспечение жильем отдельных категорий граждан» м</w:t>
      </w:r>
      <w:r w:rsidR="006648F4" w:rsidRPr="00FB38B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униципальной программы</w:t>
      </w:r>
      <w:r w:rsidR="006648F4" w:rsidRPr="00FB38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48F4" w:rsidRPr="00FB38B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5E43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Улучшение жилищных условий</w:t>
      </w:r>
      <w:r w:rsidR="003615C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граждан,</w:t>
      </w:r>
      <w:r w:rsidR="005E43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проживающих в муниципальном образовании «Город Майкоп»</w:t>
      </w:r>
      <w:r w:rsidR="006648F4" w:rsidRPr="00FB38B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="006648F4" w:rsidRPr="00FB38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4C73"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Данная </w:t>
      </w:r>
      <w:r w:rsidR="00784C73">
        <w:rPr>
          <w:rFonts w:ascii="Times New Roman" w:eastAsia="Calibri" w:hAnsi="Times New Roman" w:cs="Times New Roman"/>
          <w:sz w:val="28"/>
          <w:szCs w:val="28"/>
          <w:lang w:eastAsia="ru-RU"/>
        </w:rPr>
        <w:t>подп</w:t>
      </w:r>
      <w:r w:rsidR="00784C73"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рограмма обеспечивает реализацию основного мероприятия «Обеспечение жильем молодых семей»</w:t>
      </w:r>
      <w:r w:rsidR="00784C73"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ВЦП в рамках государственной программы.</w:t>
      </w:r>
    </w:p>
    <w:p w:rsidR="00B92455" w:rsidRDefault="006648F4" w:rsidP="00B9245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4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Цель данной </w:t>
      </w:r>
      <w:r w:rsidR="00355C4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</w:t>
      </w:r>
      <w:r w:rsidRPr="00B924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программы </w:t>
      </w:r>
      <w:r w:rsidRPr="00FB38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B92455">
        <w:rPr>
          <w:rFonts w:ascii="Times New Roman" w:eastAsia="Calibri" w:hAnsi="Times New Roman" w:cs="Times New Roman"/>
          <w:sz w:val="28"/>
          <w:szCs w:val="28"/>
          <w:lang w:eastAsia="ru-RU"/>
        </w:rPr>
        <w:t>улучшение жилищных условий отдельных категорий граждан.</w:t>
      </w:r>
    </w:p>
    <w:p w:rsidR="002B3CD9" w:rsidRDefault="00B92455" w:rsidP="00B9245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4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Задача подпрограммы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выполнение комплекса мер по оказанию государственной поддержки молодым семьям. </w:t>
      </w:r>
    </w:p>
    <w:p w:rsidR="00FB38B7" w:rsidRDefault="00B92455" w:rsidP="00B9245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="006648F4" w:rsidRPr="00FB38B7">
        <w:rPr>
          <w:rFonts w:ascii="Times New Roman" w:eastAsia="Calibri" w:hAnsi="Times New Roman" w:cs="Times New Roman"/>
          <w:sz w:val="28"/>
          <w:szCs w:val="28"/>
          <w:lang w:eastAsia="ru-RU"/>
        </w:rPr>
        <w:t>жилищной проблемы молоды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6648F4" w:rsidRPr="00FB38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6648F4" w:rsidRPr="00FB38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4C73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предполагается путем предоставления</w:t>
      </w:r>
      <w:r w:rsidR="006648F4" w:rsidRPr="00FB38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социальных выплат на приобретение жилья или строительство индивидуального жилого дома.</w:t>
      </w:r>
      <w:r w:rsidR="00FB38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1192E" w:rsidRDefault="00BF65DC" w:rsidP="00A06001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</w:t>
      </w:r>
      <w:r w:rsidR="006648F4" w:rsidRPr="006648F4">
        <w:rPr>
          <w:rFonts w:ascii="Times New Roman" w:eastAsia="Calibri" w:hAnsi="Times New Roman" w:cs="Times New Roman"/>
          <w:sz w:val="28"/>
          <w:szCs w:val="28"/>
          <w:lang w:eastAsia="ru-RU"/>
        </w:rPr>
        <w:t>ю на 01.01.20</w:t>
      </w:r>
      <w:r w:rsidR="00A06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84C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648F4" w:rsidRPr="00664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учете, в качестве нуждающихся в улучшении жилищных условий, состоял</w:t>
      </w:r>
      <w:r w:rsidR="005939C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6648F4" w:rsidRPr="00664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0600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784C7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648F4" w:rsidRPr="00664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молоды</w:t>
      </w:r>
      <w:r w:rsidR="00784C7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6648F4" w:rsidRPr="00664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</w:t>
      </w:r>
      <w:r w:rsidR="00784C73">
        <w:rPr>
          <w:rFonts w:ascii="Times New Roman" w:eastAsia="Calibri" w:hAnsi="Times New Roman" w:cs="Times New Roman"/>
          <w:sz w:val="28"/>
          <w:szCs w:val="28"/>
          <w:lang w:eastAsia="ru-RU"/>
        </w:rPr>
        <w:t>ьи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E05D1" w:rsidRDefault="00C1192E" w:rsidP="00CE05D1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84C7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784C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784C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784C73" w:rsidRPr="00F96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Министерством строительства, транспорта, жилищно-коммунального и дорожного хозяйства Республики Адыгея и Администрацией муниципального образования «Город Майкоп» заключено Соглашение о предоставлении суб</w:t>
      </w:r>
      <w:r w:rsidR="007F5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сидии</w:t>
      </w:r>
      <w:r w:rsidR="00784C73" w:rsidRPr="00F9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7F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бюджета и</w:t>
      </w:r>
      <w:r w:rsidR="00784C73" w:rsidRPr="00F9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Республики Адыгея бюджету муниципального образования «Город Майкоп» на обеспечение жильем </w:t>
      </w:r>
      <w:r w:rsidR="007F5E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</w:t>
      </w:r>
      <w:r w:rsidR="007F5E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ей.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E05D1" w:rsidRPr="009441CD" w:rsidRDefault="00601874" w:rsidP="00CE05D1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CE05D1"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финансирование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="00CE05D1"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E05D1"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CE05D1"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«Город Майкоп»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2022 год предусмотрено 50 889,6</w:t>
      </w:r>
      <w:r w:rsidR="00CE05D1"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за счет трех уровней бюджетов, в том числе за счет средств:</w:t>
      </w:r>
    </w:p>
    <w:p w:rsidR="00CE05D1" w:rsidRPr="009441CD" w:rsidRDefault="00CE05D1" w:rsidP="00CE05D1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федерального бюджета – </w:t>
      </w:r>
      <w:r w:rsidR="0060187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>7 1</w:t>
      </w:r>
      <w:r w:rsidR="00601874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0187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E05D1" w:rsidRPr="009441CD" w:rsidRDefault="00CE05D1" w:rsidP="00CE05D1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>- республиканского бюджета – 1</w:t>
      </w:r>
      <w:r w:rsidR="0060187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187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0187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>,2 тыс. рублей;</w:t>
      </w:r>
    </w:p>
    <w:p w:rsidR="00CE05D1" w:rsidRPr="009441CD" w:rsidRDefault="00CE05D1" w:rsidP="00CE05D1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>- местного бюджета – 1</w:t>
      </w:r>
      <w:r w:rsidR="00601874">
        <w:rPr>
          <w:rFonts w:ascii="Times New Roman" w:eastAsia="Calibri" w:hAnsi="Times New Roman" w:cs="Times New Roman"/>
          <w:sz w:val="28"/>
          <w:szCs w:val="28"/>
          <w:lang w:eastAsia="ru-RU"/>
        </w:rPr>
        <w:t>5 000,0</w:t>
      </w:r>
      <w:r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 </w:t>
      </w:r>
    </w:p>
    <w:p w:rsidR="009441CD" w:rsidRDefault="002B3CD9" w:rsidP="00601874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отчётном периоде 2022 года п</w:t>
      </w:r>
      <w:r w:rsidR="00601874">
        <w:rPr>
          <w:rFonts w:ascii="Times New Roman" w:eastAsia="Calibri" w:hAnsi="Times New Roman" w:cs="Times New Roman"/>
          <w:sz w:val="28"/>
          <w:szCs w:val="28"/>
          <w:lang w:eastAsia="ru-RU"/>
        </w:rPr>
        <w:t>олучателями</w:t>
      </w:r>
      <w:r w:rsidR="00601874"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Свидетельств </w:t>
      </w:r>
      <w:r w:rsidR="00601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праве на получение социальной выплаты на приобретение жилого помещения или создание объекта индивидуального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жилищного </w:t>
      </w:r>
      <w:r w:rsidR="00601874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строительства</w:t>
      </w:r>
      <w:r w:rsidR="00601874"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стали 39 </w:t>
      </w:r>
      <w:r w:rsidR="00997D1A">
        <w:rPr>
          <w:rFonts w:ascii="Times New Roman" w:eastAsia="Calibri" w:hAnsi="Times New Roman" w:cs="Times New Roman"/>
          <w:sz w:val="28"/>
          <w:szCs w:val="28"/>
          <w:lang w:eastAsia="ru-RU"/>
        </w:rPr>
        <w:t>молодых многодетных</w:t>
      </w:r>
      <w:r w:rsidR="003B61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семей</w:t>
      </w:r>
      <w:r w:rsidR="006018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7DBE" w:rsidRDefault="00777DBE" w:rsidP="009441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5770" w:rsidRPr="006648F4" w:rsidRDefault="00FD2EB7" w:rsidP="00E45770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</w:t>
      </w:r>
      <w:r w:rsidR="001843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  <w:r w:rsidR="00E45770" w:rsidRPr="006648F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Обеспечение жильем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E45770" w:rsidRPr="00F96BA3" w:rsidRDefault="00E45770" w:rsidP="00E45770">
      <w:pPr>
        <w:ind w:left="34"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жилыми помещениями рассматриваемой категории лиц осуществляется в соответствии с: </w:t>
      </w:r>
    </w:p>
    <w:p w:rsidR="00E45770" w:rsidRPr="00F96BA3" w:rsidRDefault="00E45770" w:rsidP="00E45770">
      <w:pPr>
        <w:ind w:left="34"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21 декабря 1996 года № 159-ФЗ «О дополнительных гарантиях по социальной поддержке детей-сирот и детей, оставшихся без попечения родителей» (далее-Федеральный закон); </w:t>
      </w:r>
    </w:p>
    <w:p w:rsidR="00E45770" w:rsidRPr="00F96BA3" w:rsidRDefault="00E45770" w:rsidP="00E45770">
      <w:pPr>
        <w:ind w:left="34"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законом Республики Адыгея от 28 декабря 2012 года № 159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родителей»; </w:t>
      </w:r>
    </w:p>
    <w:p w:rsidR="00E45770" w:rsidRDefault="00E45770" w:rsidP="00E45770">
      <w:pPr>
        <w:ind w:left="34"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A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Республики Адыгея от 08 апреля 2008 года № 163 «О наделении органов местного самоуправления государственными полномочиями Республики Адыгея в сфере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по предоставлению единовременной выплаты на ремонт жилого помещения».</w:t>
      </w:r>
    </w:p>
    <w:p w:rsidR="001A3974" w:rsidRDefault="001A3974" w:rsidP="001A3974">
      <w:pPr>
        <w:ind w:left="34"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47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Задача подпрограммы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обеспечение детей-сирот муниципальными жилыми помещениями по договорам специализированного найма.</w:t>
      </w:r>
    </w:p>
    <w:p w:rsidR="00E45770" w:rsidRDefault="00E45770" w:rsidP="00E45770">
      <w:pPr>
        <w:ind w:left="34"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рамках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подпрограммы «Обеспечение жильем отдельных категорий граждан» м</w:t>
      </w:r>
      <w:r w:rsidRPr="00FB38B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униципальной программы</w:t>
      </w:r>
      <w:r w:rsidRPr="00FB38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38B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Улучшение жилищных условий граждан, проживающих в муниципальном образовании «Город Майкоп»</w:t>
      </w:r>
      <w:r w:rsidRPr="00FB38B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8D647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9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Федерального закона и законодательства Республики Адыгея </w:t>
      </w:r>
      <w:r w:rsidR="002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B3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2022 года </w:t>
      </w:r>
      <w:r w:rsidRPr="00F96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Министерством строительства, транспорта, жилищно-коммунального и дорожного хозяйства Республики Адыгея и Администрацией муниципального образования «Город Майкоп» заключено Соглашение о предоставлении субвенции бюджету муниципального образования «Город Майкоп» на обеспечение жил</w:t>
      </w:r>
      <w:r w:rsidR="00402C5F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помещениями</w:t>
      </w:r>
      <w:r w:rsidRPr="00F9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детей-сирот и детей, оставшихся без попечения родителей</w:t>
      </w:r>
      <w:r w:rsid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(далее-Соглашение)</w:t>
      </w:r>
      <w:r w:rsidRPr="00F96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472" w:rsidRPr="009441CD" w:rsidRDefault="00E45770" w:rsidP="008D6472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B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бюджете муниципального образования «Город Майкоп»</w:t>
      </w:r>
      <w:r w:rsidR="00916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заключенным Соглашением,</w:t>
      </w:r>
      <w:r w:rsidRPr="00F9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D64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запланированы субвенции </w:t>
      </w:r>
      <w:r w:rsidR="008D64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51 758,2 тыс. рублей</w:t>
      </w:r>
      <w:r w:rsidR="008D6472"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за счет средств:</w:t>
      </w:r>
    </w:p>
    <w:p w:rsidR="008D6472" w:rsidRPr="009441CD" w:rsidRDefault="008D6472" w:rsidP="008D6472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федерального бюджета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>7 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648</w:t>
      </w:r>
      <w:r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D6472" w:rsidRDefault="008D6472" w:rsidP="008D6472">
      <w:pPr>
        <w:ind w:left="34" w:firstLine="6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республиканского бюджета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34 109,8</w:t>
      </w:r>
      <w:r w:rsidRPr="009441CD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849E9" w:rsidRDefault="008D6472" w:rsidP="008D6472">
      <w:pPr>
        <w:ind w:left="34"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предоставляются</w:t>
      </w:r>
      <w:r w:rsidR="00E45770" w:rsidRPr="00F9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переданных</w:t>
      </w:r>
      <w:r w:rsidR="00E45770" w:rsidRPr="00F9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помещений. </w:t>
      </w:r>
    </w:p>
    <w:p w:rsidR="00B849E9" w:rsidRPr="00B849E9" w:rsidRDefault="00B849E9" w:rsidP="00B849E9">
      <w:pPr>
        <w:ind w:left="34"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69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2022 года </w:t>
      </w:r>
      <w:r w:rsidR="007B11E6"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>10 граждан</w:t>
      </w:r>
      <w:r w:rsidR="007B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относящихся к категории </w:t>
      </w:r>
      <w:r w:rsidR="007B11E6"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детей-сирот и детей, оставшихся без попечения родителей, </w:t>
      </w:r>
      <w:r w:rsidR="001A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7B11E6"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из </w:t>
      </w:r>
      <w:r w:rsidR="007B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7B11E6"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числа,</w:t>
      </w:r>
      <w:r w:rsidR="007B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обеспечены</w:t>
      </w:r>
      <w:r w:rsidR="007B11E6"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жилыми помещениями</w:t>
      </w:r>
      <w:r w:rsidR="001A39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3974"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были </w:t>
      </w:r>
      <w:r w:rsidR="001A3974"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в декабре 2021 года</w:t>
      </w:r>
      <w:r w:rsidR="001A39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</w:t>
      </w:r>
      <w:r w:rsidR="007B11E6"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специализированного найма жилого помещения</w:t>
      </w:r>
      <w:r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49E9" w:rsidRPr="00B849E9" w:rsidRDefault="00B849E9" w:rsidP="00B849E9">
      <w:pPr>
        <w:ind w:left="34"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в собственность муниципального образования «Город Майкоп» </w:t>
      </w:r>
      <w:r w:rsidR="00276696"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первичном рынке </w:t>
      </w:r>
      <w:r w:rsidR="002766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6696"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застройщика ООО «Северное»</w:t>
      </w:r>
      <w:r w:rsidR="0027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696"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</w:t>
      </w:r>
      <w:r w:rsidR="002766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6696"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>5 квартир на сумму 7</w:t>
      </w:r>
      <w:r w:rsidR="009169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 w:rsidR="00916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91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Приобретенные помещения признаны пригодными для проживания в связи с их соответствием требованиям, предъявляемым к жилому помещению</w:t>
      </w:r>
      <w:r w:rsidR="001E5F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отнесены к специализированному жилищному фонду. Передача квартир в пользование детей-сирот </w:t>
      </w:r>
      <w:r w:rsidR="009169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="00916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ована на</w:t>
      </w:r>
      <w:r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</w:t>
      </w:r>
      <w:r w:rsidR="009169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</w:t>
      </w:r>
    </w:p>
    <w:p w:rsidR="00E45770" w:rsidRPr="006648F4" w:rsidRDefault="00B849E9" w:rsidP="00916971">
      <w:pPr>
        <w:ind w:left="34"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заключены муниципальные контракты на приобретение 37 квартир в МКД ЗАО «ОБД»</w:t>
      </w:r>
      <w:r w:rsidR="00916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едутся мероприятия по государственной регистрации прав, признанию квартир пригодными для проживания</w:t>
      </w:r>
      <w:r w:rsidR="00916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их соответствием требованиям, предъявляемым к жилому помещению и отнесению к специализированному жилищному фонду. Планируемая дата передачи квартир детям-сиротам – </w:t>
      </w:r>
      <w:r w:rsidR="009169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8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2022 года.</w:t>
      </w:r>
    </w:p>
    <w:p w:rsidR="009441CD" w:rsidRPr="009441CD" w:rsidRDefault="009441CD" w:rsidP="009441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8F4" w:rsidRPr="006648F4" w:rsidRDefault="006648F4" w:rsidP="006648F4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Выполнение государственных обязательств по обеспечению</w:t>
      </w:r>
    </w:p>
    <w:p w:rsidR="006648F4" w:rsidRPr="006648F4" w:rsidRDefault="006648F4" w:rsidP="006648F4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жильем</w:t>
      </w:r>
    </w:p>
    <w:p w:rsidR="006648F4" w:rsidRPr="006648F4" w:rsidRDefault="006648F4" w:rsidP="006648F4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48F4" w:rsidRPr="00420DF0" w:rsidRDefault="006648F4" w:rsidP="00420DF0">
      <w:pPr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DF0">
        <w:rPr>
          <w:rFonts w:ascii="Times New Roman" w:eastAsia="Calibri" w:hAnsi="Times New Roman" w:cs="Times New Roman"/>
          <w:i/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537F6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441CD" w:rsidRPr="009441CD" w:rsidRDefault="009441CD" w:rsidP="003E17D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основного мероприятия «Выполнение государственных обязательств по обеспечению жильем категорий граждан, установленных 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 законодательством» </w:t>
      </w:r>
      <w:r w:rsidR="00FC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ВЦП государственной программы, 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механизм обеспечения жилыми помещениями граждан в виде единовременной денежной выплаты на приобретение жилого помещения в собственность (выдача государственного жилищного сертификата). </w:t>
      </w:r>
    </w:p>
    <w:p w:rsidR="001A0F19" w:rsidRDefault="00107FC0" w:rsidP="001A0F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Социальные выплаты производятся следующим категориям граждан:</w:t>
      </w:r>
    </w:p>
    <w:p w:rsidR="00107FC0" w:rsidRPr="006648F4" w:rsidRDefault="00107FC0" w:rsidP="00107F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гражданам, 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вынужденными переселенцами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FC0" w:rsidRPr="006648F4" w:rsidRDefault="00107FC0" w:rsidP="00107F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гражданам, п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острадавши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радиационных аварий и катастроф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FC0" w:rsidRPr="006648F4" w:rsidRDefault="00107FC0" w:rsidP="00107F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оеннослужащи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уволенны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запас,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на учет до 01.01.2005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FC0" w:rsidRPr="006648F4" w:rsidRDefault="00107FC0" w:rsidP="00107FC0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гражданам, </w:t>
      </w:r>
      <w:r w:rsidRPr="00664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выехавши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64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районов Крайнего Севера и приравненных к нему местностей.</w:t>
      </w:r>
    </w:p>
    <w:p w:rsidR="006648F4" w:rsidRPr="006648F4" w:rsidRDefault="006648F4" w:rsidP="001A0F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</w:t>
      </w:r>
      <w:r w:rsidR="000421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75004"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муниципального образования «Город Майкоп» состоя</w:t>
      </w:r>
      <w:r w:rsidR="00356F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107F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перечисленных категорий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48F4" w:rsidRPr="006648F4" w:rsidRDefault="006648F4" w:rsidP="006648F4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пострадавшие от радиационных аварий и катастроф</w:t>
      </w:r>
      <w:r w:rsidR="008125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B69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6648F4" w:rsidRDefault="006648F4" w:rsidP="006648F4">
      <w:pPr>
        <w:numPr>
          <w:ilvl w:val="0"/>
          <w:numId w:val="9"/>
        </w:numPr>
        <w:tabs>
          <w:tab w:val="left" w:pos="0"/>
          <w:tab w:val="left" w:pos="284"/>
          <w:tab w:val="left" w:pos="993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Граждане, выехавшие из районов Крайнего Севера и приравненных к нему местностей</w:t>
      </w:r>
      <w:r w:rsidR="00812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64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042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64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042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</w:p>
    <w:p w:rsidR="000421D5" w:rsidRPr="006648F4" w:rsidRDefault="000421D5" w:rsidP="006648F4">
      <w:pPr>
        <w:numPr>
          <w:ilvl w:val="0"/>
          <w:numId w:val="9"/>
        </w:numPr>
        <w:tabs>
          <w:tab w:val="left" w:pos="0"/>
          <w:tab w:val="left" w:pos="284"/>
          <w:tab w:val="left" w:pos="993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оеннослужащи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уволенны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запас,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на учет до 01.01.2005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1 человек. </w:t>
      </w:r>
    </w:p>
    <w:p w:rsidR="009441CD" w:rsidRPr="009441CD" w:rsidRDefault="009441CD" w:rsidP="009441CD">
      <w:pPr>
        <w:tabs>
          <w:tab w:val="left" w:pos="0"/>
          <w:tab w:val="left" w:pos="284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категории граждан обеспечиваются единовременной денежной выплатой на приобретение жилого помещения в собственность в соответствии с федеральным законодательством (получение жилищного сертификата).</w:t>
      </w:r>
    </w:p>
    <w:p w:rsidR="007B4266" w:rsidRPr="006648F4" w:rsidRDefault="009441CD" w:rsidP="00777DBE">
      <w:pPr>
        <w:tabs>
          <w:tab w:val="left" w:pos="0"/>
          <w:tab w:val="left" w:pos="284"/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E77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E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E77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государственные жилищные сертификаты граждан</w:t>
      </w:r>
      <w:r w:rsidR="00420DF0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не выдавались.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48F4" w:rsidRPr="006648F4" w:rsidRDefault="006648F4" w:rsidP="00420DF0">
      <w:pPr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648F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Обеспечение жильем граждан из числа реабилитированных лиц, признанных пострадавшими от политических репрессий. </w:t>
      </w:r>
    </w:p>
    <w:p w:rsidR="00B3167D" w:rsidRDefault="006648F4" w:rsidP="00B3167D">
      <w:pPr>
        <w:tabs>
          <w:tab w:val="left" w:pos="709"/>
        </w:tabs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1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</w:t>
      </w:r>
      <w:r w:rsidR="00B443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2233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78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</w:t>
      </w:r>
      <w:r w:rsidR="004223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</w:t>
      </w:r>
      <w:r w:rsidR="004223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в Администрации муниципального образования «Город Майкоп»</w:t>
      </w:r>
      <w:r w:rsidR="0078619D" w:rsidRPr="00D6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нуждающегося в улучшении жилищных условий </w:t>
      </w:r>
      <w:r w:rsidR="00B316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реабилитированных лиц, признанных пострадавшими от политических репрессий.</w:t>
      </w:r>
    </w:p>
    <w:p w:rsidR="00B3167D" w:rsidRPr="006A3861" w:rsidRDefault="00B3167D" w:rsidP="00B3167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Реабилитированным лицам, нуждающимся в улучшении жилищных условий, за счет средств республиканского бюджета Республики Адыгея однократно предоставляется денежная выплата на приобретение жилья. </w:t>
      </w:r>
      <w:r w:rsidR="00C75004">
        <w:rPr>
          <w:rFonts w:ascii="Times New Roman" w:eastAsia="Calibri" w:hAnsi="Times New Roman" w:cs="Times New Roman"/>
          <w:sz w:val="28"/>
          <w:szCs w:val="28"/>
        </w:rPr>
        <w:t>Сумма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денежной выплаты определяется исходя из социальной нормы в размере 18 м² на человека и средней рыночной стоимости 1 м², установленной по Республике Адыгея.</w:t>
      </w:r>
    </w:p>
    <w:p w:rsidR="00422338" w:rsidRPr="009441CD" w:rsidRDefault="009441CD" w:rsidP="00422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CD">
        <w:rPr>
          <w:rFonts w:ascii="Times New Roman" w:hAnsi="Times New Roman" w:cs="Times New Roman"/>
          <w:sz w:val="28"/>
          <w:szCs w:val="28"/>
        </w:rPr>
        <w:t>В 202</w:t>
      </w:r>
      <w:r w:rsidR="00422338">
        <w:rPr>
          <w:rFonts w:ascii="Times New Roman" w:hAnsi="Times New Roman" w:cs="Times New Roman"/>
          <w:sz w:val="28"/>
          <w:szCs w:val="28"/>
        </w:rPr>
        <w:t>2</w:t>
      </w:r>
      <w:r w:rsidRPr="009441CD">
        <w:rPr>
          <w:rFonts w:ascii="Times New Roman" w:hAnsi="Times New Roman" w:cs="Times New Roman"/>
          <w:sz w:val="28"/>
          <w:szCs w:val="28"/>
        </w:rPr>
        <w:t xml:space="preserve"> году</w:t>
      </w:r>
      <w:r w:rsidR="00422338">
        <w:rPr>
          <w:rFonts w:ascii="Times New Roman" w:hAnsi="Times New Roman" w:cs="Times New Roman"/>
          <w:sz w:val="28"/>
          <w:szCs w:val="28"/>
        </w:rPr>
        <w:t xml:space="preserve"> размер</w:t>
      </w:r>
      <w:r w:rsidRPr="009441CD">
        <w:rPr>
          <w:rFonts w:ascii="Times New Roman" w:hAnsi="Times New Roman" w:cs="Times New Roman"/>
          <w:sz w:val="28"/>
          <w:szCs w:val="28"/>
        </w:rPr>
        <w:t xml:space="preserve"> </w:t>
      </w:r>
      <w:r w:rsidR="00422338" w:rsidRPr="009441CD">
        <w:rPr>
          <w:rFonts w:ascii="Times New Roman" w:hAnsi="Times New Roman" w:cs="Times New Roman"/>
          <w:sz w:val="28"/>
          <w:szCs w:val="28"/>
        </w:rPr>
        <w:t>единовременн</w:t>
      </w:r>
      <w:r w:rsidR="00422338">
        <w:rPr>
          <w:rFonts w:ascii="Times New Roman" w:hAnsi="Times New Roman" w:cs="Times New Roman"/>
          <w:sz w:val="28"/>
          <w:szCs w:val="28"/>
        </w:rPr>
        <w:t>ой</w:t>
      </w:r>
      <w:r w:rsidR="00422338" w:rsidRPr="009441CD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422338">
        <w:rPr>
          <w:rFonts w:ascii="Times New Roman" w:hAnsi="Times New Roman" w:cs="Times New Roman"/>
          <w:sz w:val="28"/>
          <w:szCs w:val="28"/>
        </w:rPr>
        <w:t>ой</w:t>
      </w:r>
      <w:r w:rsidR="00422338" w:rsidRPr="009441CD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422338">
        <w:rPr>
          <w:rFonts w:ascii="Times New Roman" w:hAnsi="Times New Roman" w:cs="Times New Roman"/>
          <w:sz w:val="28"/>
          <w:szCs w:val="28"/>
        </w:rPr>
        <w:t>ы</w:t>
      </w:r>
      <w:r w:rsidR="00422338" w:rsidRPr="009441CD"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 </w:t>
      </w:r>
      <w:r w:rsidR="00FA2740" w:rsidRPr="009441CD">
        <w:rPr>
          <w:rFonts w:ascii="Times New Roman" w:hAnsi="Times New Roman" w:cs="Times New Roman"/>
          <w:sz w:val="28"/>
          <w:szCs w:val="28"/>
        </w:rPr>
        <w:t>граждан</w:t>
      </w:r>
      <w:r w:rsidR="00FA2740">
        <w:rPr>
          <w:rFonts w:ascii="Times New Roman" w:hAnsi="Times New Roman" w:cs="Times New Roman"/>
          <w:sz w:val="28"/>
          <w:szCs w:val="28"/>
        </w:rPr>
        <w:t>ам</w:t>
      </w:r>
      <w:r w:rsidR="00FA2740" w:rsidRPr="009441CD">
        <w:rPr>
          <w:rFonts w:ascii="Times New Roman" w:hAnsi="Times New Roman" w:cs="Times New Roman"/>
          <w:sz w:val="28"/>
          <w:szCs w:val="28"/>
        </w:rPr>
        <w:t xml:space="preserve"> из категории реабилитированных лиц, признанных пострадавшими от политических репрессий</w:t>
      </w:r>
      <w:r w:rsidR="00FA2740">
        <w:rPr>
          <w:rFonts w:ascii="Times New Roman" w:hAnsi="Times New Roman" w:cs="Times New Roman"/>
          <w:sz w:val="28"/>
          <w:szCs w:val="28"/>
        </w:rPr>
        <w:t xml:space="preserve">, </w:t>
      </w:r>
      <w:r w:rsidR="00422338">
        <w:rPr>
          <w:rFonts w:ascii="Times New Roman" w:hAnsi="Times New Roman" w:cs="Times New Roman"/>
          <w:sz w:val="28"/>
          <w:szCs w:val="28"/>
        </w:rPr>
        <w:t>составляет</w:t>
      </w:r>
      <w:r w:rsidR="00422338" w:rsidRPr="009441CD">
        <w:rPr>
          <w:rFonts w:ascii="Times New Roman" w:hAnsi="Times New Roman" w:cs="Times New Roman"/>
          <w:sz w:val="28"/>
          <w:szCs w:val="28"/>
        </w:rPr>
        <w:t xml:space="preserve"> 689 364 рубля за счёт средств, выдел</w:t>
      </w:r>
      <w:r w:rsidR="00422338">
        <w:rPr>
          <w:rFonts w:ascii="Times New Roman" w:hAnsi="Times New Roman" w:cs="Times New Roman"/>
          <w:sz w:val="28"/>
          <w:szCs w:val="28"/>
        </w:rPr>
        <w:t>яем</w:t>
      </w:r>
      <w:r w:rsidR="00422338" w:rsidRPr="009441CD">
        <w:rPr>
          <w:rFonts w:ascii="Times New Roman" w:hAnsi="Times New Roman" w:cs="Times New Roman"/>
          <w:sz w:val="28"/>
          <w:szCs w:val="28"/>
        </w:rPr>
        <w:t xml:space="preserve">ых из </w:t>
      </w:r>
      <w:r w:rsidR="00422338">
        <w:rPr>
          <w:rFonts w:ascii="Times New Roman" w:hAnsi="Times New Roman" w:cs="Times New Roman"/>
          <w:sz w:val="28"/>
          <w:szCs w:val="28"/>
        </w:rPr>
        <w:t>ф</w:t>
      </w:r>
      <w:r w:rsidR="00422338" w:rsidRPr="009441CD">
        <w:rPr>
          <w:rFonts w:ascii="Times New Roman" w:hAnsi="Times New Roman" w:cs="Times New Roman"/>
          <w:sz w:val="28"/>
          <w:szCs w:val="28"/>
        </w:rPr>
        <w:t>едерального бюджета.</w:t>
      </w:r>
    </w:p>
    <w:p w:rsidR="009441CD" w:rsidRPr="009441CD" w:rsidRDefault="009441CD" w:rsidP="009441CD">
      <w:pPr>
        <w:tabs>
          <w:tab w:val="left" w:pos="709"/>
        </w:tabs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состоянию на 01.0</w:t>
      </w:r>
      <w:r w:rsidR="00FA27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на учете в качестве нуждающихся в улучшении жилищных условий состо</w:t>
      </w:r>
      <w:r w:rsidR="00FA27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A2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9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гражданин. </w:t>
      </w:r>
    </w:p>
    <w:p w:rsidR="006648F4" w:rsidRDefault="006648F4" w:rsidP="006648F4">
      <w:pPr>
        <w:ind w:firstLine="709"/>
        <w:jc w:val="both"/>
        <w:rPr>
          <w:rFonts w:ascii="Times New Roman" w:eastAsia="Times New Roman" w:hAnsi="Times New Roman" w:cs="Times New Roman"/>
          <w:color w:val="5B9BD5"/>
          <w:sz w:val="28"/>
          <w:szCs w:val="28"/>
          <w:lang w:eastAsia="ru-RU"/>
        </w:rPr>
      </w:pPr>
    </w:p>
    <w:p w:rsidR="00EE5757" w:rsidRPr="006648F4" w:rsidRDefault="00EE5757" w:rsidP="006648F4">
      <w:pPr>
        <w:ind w:firstLine="709"/>
        <w:jc w:val="both"/>
        <w:rPr>
          <w:rFonts w:ascii="Times New Roman" w:eastAsia="Times New Roman" w:hAnsi="Times New Roman" w:cs="Times New Roman"/>
          <w:color w:val="5B9BD5"/>
          <w:sz w:val="28"/>
          <w:szCs w:val="28"/>
          <w:lang w:eastAsia="ru-RU"/>
        </w:rPr>
      </w:pPr>
    </w:p>
    <w:p w:rsidR="006648F4" w:rsidRPr="006648F4" w:rsidRDefault="006648F4" w:rsidP="00420DF0">
      <w:pPr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Обеспечение жильем инвалидов и семей, имеющих детей-инвалидов.</w:t>
      </w:r>
    </w:p>
    <w:p w:rsidR="006B47FD" w:rsidRDefault="006648F4" w:rsidP="006648F4">
      <w:pPr>
        <w:tabs>
          <w:tab w:val="left" w:pos="709"/>
        </w:tabs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47FD" w:rsidRPr="006B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24 ноября 1995 года № 181-ФЗ «О социальной защите инвалидов в Российской Федерации» и Постановлением Кабинета Министров Республики Адыгея от 22 марта 2010 года № 46 «О порядке предоставления мер социальной поддержки по обеспечению жильем за счет средств федерального бюджета ветеранов, инвалидов, семей, имеющих детей-инвалидов, нуждающихся в улучшении жилищных условий, принятых на учет до 01.01.2005 года» за счет средств </w:t>
      </w:r>
      <w:r w:rsidR="00FC202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B47FD" w:rsidRPr="006B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бюджета жильем обеспечиваются инвалиды, семьи, имеющие детей - инвалидов, нуждающиеся в улучшении жилищных условий и принятые на учет до 01.01.2005 года. Из </w:t>
      </w:r>
      <w:r w:rsidR="00FC202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B47FD" w:rsidRPr="006B47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бюджета для инвалидов и семей, имеющих детей-инвалидов, нуждающихся в улучшении жилищных условий, ежегодно выделяются субвенции. Для Республики Адыгея размер денежных средств, приходящихся на одного инвалида (ребенка-инвалида), составляет 689 364 рубля.</w:t>
      </w:r>
    </w:p>
    <w:p w:rsidR="006648F4" w:rsidRPr="006648F4" w:rsidRDefault="006B47FD" w:rsidP="006648F4">
      <w:pPr>
        <w:tabs>
          <w:tab w:val="left" w:pos="709"/>
        </w:tabs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8F4"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</w:t>
      </w:r>
      <w:r w:rsidR="00596F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7F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48F4"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96F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7F60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6648F4"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и семей, имеющих детей-инвалидов, состояли в Администрации муниципального образования «Город Майкоп» на учете в качестве нуждающихся в улучшении жилищных условий, из которых: </w:t>
      </w:r>
      <w:r w:rsidR="009679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7F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48F4"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име</w:t>
      </w:r>
      <w:r w:rsidR="009679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48F4"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право на внеочередное обеспечение жилыми помещениями, </w:t>
      </w:r>
      <w:r w:rsidR="00537F6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6648F4"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имеют право на обеспечение дополнительной жилой площадью (по заболеванию).</w:t>
      </w:r>
    </w:p>
    <w:p w:rsidR="006B47FD" w:rsidRPr="006B47FD" w:rsidRDefault="006B47FD" w:rsidP="006B47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</w:t>
      </w:r>
      <w:r w:rsidR="0053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2022</w:t>
      </w:r>
      <w:r w:rsidRPr="006B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37F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</w:t>
      </w:r>
      <w:r w:rsidR="00537F6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B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537F6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B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на приобретение жилого помещения</w:t>
      </w:r>
      <w:r w:rsidR="0053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производились</w:t>
      </w:r>
      <w:r w:rsidRPr="006B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4266" w:rsidRDefault="00537F60" w:rsidP="008D4D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47FD" w:rsidRPr="006B47F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47FD" w:rsidRPr="006B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Майкоп»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счет средств местного бюджета) запланировано </w:t>
      </w:r>
      <w:r w:rsidR="006B47FD" w:rsidRPr="006B4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6B47FD" w:rsidRPr="006B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B47FD" w:rsidRPr="006B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 в муниципальную собственность по решению суда (для дальнейшего предоставления по договорам социального найма инвалидам, имеющим право на внеочередное обеспечение жилыми помещениями)</w:t>
      </w:r>
      <w:r w:rsidR="008D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7 635,2 тыс. рублей</w:t>
      </w:r>
      <w:r w:rsidR="006B47FD" w:rsidRPr="006B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8D4D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D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="006B47FD" w:rsidRPr="006B47F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4D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7FD" w:rsidRPr="006B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D4D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расходы по данному направлению не производились.</w:t>
      </w:r>
    </w:p>
    <w:p w:rsidR="007838AC" w:rsidRPr="006648F4" w:rsidRDefault="007838AC" w:rsidP="006648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8F4" w:rsidRPr="008C6D09" w:rsidRDefault="006648F4" w:rsidP="00420DF0">
      <w:pPr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D09">
        <w:rPr>
          <w:rFonts w:ascii="Times New Roman" w:hAnsi="Times New Roman" w:cs="Times New Roman"/>
          <w:i/>
          <w:sz w:val="28"/>
          <w:szCs w:val="28"/>
        </w:rPr>
        <w:t xml:space="preserve">Обеспечение жильем ветеранов Великой Отечественной войны 1941-1945 годов. </w:t>
      </w:r>
    </w:p>
    <w:p w:rsidR="00D5626E" w:rsidRDefault="00D5626E" w:rsidP="00D5626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626E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жильем ветеранов Великой Отечественной войны, членов семей погибших (умерших) инвалидов и участников Великой Отечественной войны осуществляется в соответствии с Указом Президента Российской Федерации от 7 мая 2008 года № 714 «Об обеспечении жильем ветеранов Великой Отечественной войны 1941-1945 годов» и Федеральным законом от 12 января 1995 года № 5-ФЗ «О ветеранах» путем предоставления единовременной денежной выплаты на приобретение в собственность жилых помещений (получение жилищного сертификата).</w:t>
      </w:r>
      <w:r w:rsidR="006648F4" w:rsidRPr="008C6D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648F4" w:rsidRDefault="006648F4" w:rsidP="00D562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01.01.20</w:t>
      </w:r>
      <w:r w:rsidR="00C61B8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F504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67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7933" w:rsidRPr="006648F4">
        <w:rPr>
          <w:rFonts w:ascii="Times New Roman" w:eastAsia="Calibri" w:hAnsi="Times New Roman" w:cs="Times New Roman"/>
          <w:sz w:val="28"/>
          <w:szCs w:val="28"/>
          <w:lang w:eastAsia="ru-RU"/>
        </w:rPr>
        <w:t>на учете в Администрации</w:t>
      </w:r>
      <w:r w:rsidR="00967933"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Майкоп»</w:t>
      </w:r>
      <w:r w:rsidR="000F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79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нуждающихся в жилых помещениях</w:t>
      </w:r>
      <w:r w:rsid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состоя</w:t>
      </w:r>
      <w:r w:rsidR="001E5F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0F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</w:t>
      </w:r>
      <w:r w:rsidRPr="006648F4">
        <w:rPr>
          <w:rFonts w:ascii="Times New Roman" w:eastAsia="Calibri" w:hAnsi="Times New Roman" w:cs="Times New Roman"/>
          <w:sz w:val="28"/>
          <w:szCs w:val="28"/>
          <w:lang w:eastAsia="ru-RU"/>
        </w:rPr>
        <w:t>, относящ</w:t>
      </w:r>
      <w:r w:rsidR="000F5040">
        <w:rPr>
          <w:rFonts w:ascii="Times New Roman" w:eastAsia="Calibri" w:hAnsi="Times New Roman" w:cs="Times New Roman"/>
          <w:sz w:val="28"/>
          <w:szCs w:val="28"/>
          <w:lang w:eastAsia="ru-RU"/>
        </w:rPr>
        <w:t>ие</w:t>
      </w:r>
      <w:r w:rsidRPr="006648F4">
        <w:rPr>
          <w:rFonts w:ascii="Times New Roman" w:eastAsia="Calibri" w:hAnsi="Times New Roman" w:cs="Times New Roman"/>
          <w:sz w:val="28"/>
          <w:szCs w:val="28"/>
          <w:lang w:eastAsia="ru-RU"/>
        </w:rPr>
        <w:t>ся к категории инвалидов, участников, ветеранов Великой Отечественной войны 1941-1945 годов, а также членов семей погибших (умерших)</w:t>
      </w:r>
      <w:r w:rsidR="00967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ветеранов </w:t>
      </w:r>
      <w:r w:rsidR="00967933" w:rsidRPr="006648F4">
        <w:rPr>
          <w:rFonts w:ascii="Times New Roman" w:eastAsia="Calibri" w:hAnsi="Times New Roman" w:cs="Times New Roman"/>
          <w:sz w:val="28"/>
          <w:szCs w:val="28"/>
          <w:lang w:eastAsia="ru-RU"/>
        </w:rPr>
        <w:t>Великой Отечественной войны 1941-1945 годов</w:t>
      </w:r>
      <w:r w:rsidR="00247A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266" w:rsidRDefault="00D5626E" w:rsidP="00D562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граждане, относящиеся к данной категории, состоящие ранее на учете в качестве нуждающихся в улучшении жилищных условий, обеспечены жилыми помещениями.</w:t>
      </w:r>
    </w:p>
    <w:p w:rsidR="00D5626E" w:rsidRDefault="00D5626E" w:rsidP="00D562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8F4" w:rsidRPr="006648F4" w:rsidRDefault="00FD2EB7" w:rsidP="006648F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6648F4" w:rsidRPr="00664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Обеспечение жильем ветеранов боевых действий. </w:t>
      </w:r>
    </w:p>
    <w:p w:rsidR="00987D51" w:rsidRDefault="00987D51" w:rsidP="0066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Ветераны боевых действий имеют право на улучшение жилищных условий в соответствии с положениями статьи 16 Федерального закона от 12 января 1995 года № 5-ФЗ «О ветеранах», Постановлением Кабинета Министров Республики Адыгея от 22 марта 2010 года № 46 «О порядке предоставления мер социальной поддержки по обеспечению жильем за счет средств федерального бюджета ветеранов, инвалидов, семей, имеющих детей-инвалидов, нуждающихся в улучшении жилищных условий, принятых на учет до 01.01.2005 года». </w:t>
      </w:r>
    </w:p>
    <w:p w:rsidR="006648F4" w:rsidRPr="006648F4" w:rsidRDefault="006648F4" w:rsidP="0066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</w:t>
      </w:r>
      <w:r w:rsidR="00BE7F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68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</w:t>
      </w:r>
      <w:r w:rsidR="00BE7F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</w:t>
      </w:r>
      <w:r w:rsidR="002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боевых действий </w:t>
      </w:r>
      <w:r w:rsidRPr="006648F4">
        <w:rPr>
          <w:rFonts w:ascii="Times New Roman" w:eastAsia="Calibri" w:hAnsi="Times New Roman" w:cs="Times New Roman"/>
          <w:sz w:val="28"/>
          <w:szCs w:val="28"/>
          <w:lang w:eastAsia="ru-RU"/>
        </w:rPr>
        <w:t>состоял</w:t>
      </w:r>
      <w:r w:rsidR="00BE7F0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64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учете в Администрации</w:t>
      </w:r>
      <w:r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Майкоп». </w:t>
      </w:r>
    </w:p>
    <w:p w:rsidR="006648F4" w:rsidRPr="006648F4" w:rsidRDefault="00B73C1C" w:rsidP="0066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648F4" w:rsidRPr="0066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циальные выплаты для улучшения жилищных условий предоставляются за счет средств федерального бюджета в форме единовременной денежной выплаты на строительство или приобретение жилого помещения. </w:t>
      </w:r>
    </w:p>
    <w:p w:rsidR="00296105" w:rsidRDefault="00247A4D" w:rsidP="00E45770">
      <w:pPr>
        <w:ind w:firstLine="709"/>
        <w:jc w:val="both"/>
        <w:rPr>
          <w:rFonts w:ascii="Times New Roman" w:eastAsia="Times New Roman" w:hAnsi="Times New Roman" w:cs="Times New Roman"/>
          <w:color w:val="5B9BD5"/>
          <w:sz w:val="28"/>
          <w:szCs w:val="28"/>
          <w:lang w:eastAsia="ru-RU"/>
        </w:rPr>
      </w:pPr>
      <w:r w:rsidRPr="006648F4">
        <w:rPr>
          <w:rFonts w:ascii="Times New Roman" w:eastAsia="Times New Roman" w:hAnsi="Times New Roman" w:cs="Times New Roman"/>
          <w:color w:val="5B9BD5"/>
          <w:sz w:val="28"/>
          <w:szCs w:val="28"/>
          <w:lang w:eastAsia="ru-RU"/>
        </w:rPr>
        <w:t xml:space="preserve"> </w:t>
      </w:r>
    </w:p>
    <w:p w:rsidR="00E52329" w:rsidRDefault="00510246" w:rsidP="0051024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46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329" w:rsidRPr="00510246">
        <w:rPr>
          <w:rFonts w:ascii="Times New Roman" w:hAnsi="Times New Roman" w:cs="Times New Roman"/>
          <w:b/>
          <w:sz w:val="28"/>
          <w:szCs w:val="28"/>
        </w:rPr>
        <w:t>Сфера предпринимательства</w:t>
      </w:r>
    </w:p>
    <w:p w:rsidR="00C3693A" w:rsidRPr="00510246" w:rsidRDefault="00C3693A" w:rsidP="0051024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07D" w:rsidRPr="001B707D" w:rsidRDefault="001B707D" w:rsidP="001B707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Предпринимательство – это один из приоритетных секторов экономики, оказывающих влияние на экономическую, политическую стабильность, освоение производства новых товаров, повышение качества услуг, формирование среднего класса. Малый и средний бизнес является одним из источников пополнения доходной части бюджета. Успехи, достигаемые в сфере предпринимательства, оказывают положительное влияние на социально-экономическое развитие муниципального образования «Город Майкоп» в целом.</w:t>
      </w:r>
    </w:p>
    <w:p w:rsidR="001B707D" w:rsidRPr="001B707D" w:rsidRDefault="001B707D" w:rsidP="001B707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Одним из приоритетных направлений в работе Администрации муниципального образования «Город Майкоп» является создание благоприятных условий для ведения частного бизнеса, соответственно привлечения инвестиций в экономику города.</w:t>
      </w:r>
    </w:p>
    <w:p w:rsidR="00CB2620" w:rsidRPr="00CB2620" w:rsidRDefault="00CB2620" w:rsidP="00CB262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620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</w:t>
      </w:r>
      <w:r w:rsidR="00776CE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B26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года на территории муниципального образования «Город Майкоп» осуществляют деятельность 7 </w:t>
      </w:r>
      <w:r w:rsidR="00776CE0">
        <w:rPr>
          <w:rFonts w:ascii="Times New Roman" w:eastAsia="Calibri" w:hAnsi="Times New Roman" w:cs="Times New Roman"/>
          <w:sz w:val="28"/>
          <w:szCs w:val="28"/>
          <w:lang w:eastAsia="ru-RU"/>
        </w:rPr>
        <w:t>054</w:t>
      </w:r>
      <w:r w:rsidRPr="00CB26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субъекта малого и среднего предпринимательства (далее – СМСП), в том числе:</w:t>
      </w:r>
    </w:p>
    <w:p w:rsidR="00CB2620" w:rsidRPr="00CB2620" w:rsidRDefault="00CB2620" w:rsidP="00CB262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620">
        <w:rPr>
          <w:rFonts w:ascii="Times New Roman" w:eastAsia="Calibri" w:hAnsi="Times New Roman" w:cs="Times New Roman"/>
          <w:sz w:val="28"/>
          <w:szCs w:val="28"/>
          <w:lang w:eastAsia="ru-RU"/>
        </w:rPr>
        <w:t>- средних предприятий – 11;</w:t>
      </w:r>
    </w:p>
    <w:p w:rsidR="00CB2620" w:rsidRPr="00CB2620" w:rsidRDefault="00CB2620" w:rsidP="00CB262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6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малых и </w:t>
      </w:r>
      <w:proofErr w:type="spellStart"/>
      <w:r w:rsidRPr="00CB2620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CB26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1 781 единица, из них 1 620 микро-предприятий (91,0 % от общего числа малых предприятий) и 161 малое предприятие;</w:t>
      </w:r>
    </w:p>
    <w:p w:rsidR="00CB2620" w:rsidRPr="00CB2620" w:rsidRDefault="00CB2620" w:rsidP="00CB262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620">
        <w:rPr>
          <w:rFonts w:ascii="Times New Roman" w:eastAsia="Calibri" w:hAnsi="Times New Roman" w:cs="Times New Roman"/>
          <w:sz w:val="28"/>
          <w:szCs w:val="28"/>
          <w:lang w:eastAsia="ru-RU"/>
        </w:rPr>
        <w:t>- индивидуальных предпринимателей – 5</w:t>
      </w:r>
      <w:r w:rsidR="00776C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262 </w:t>
      </w:r>
      <w:r w:rsidRPr="00CB2620">
        <w:rPr>
          <w:rFonts w:ascii="Times New Roman" w:eastAsia="Calibri" w:hAnsi="Times New Roman" w:cs="Times New Roman"/>
          <w:sz w:val="28"/>
          <w:szCs w:val="28"/>
          <w:lang w:eastAsia="ru-RU"/>
        </w:rPr>
        <w:t>человек</w:t>
      </w:r>
      <w:r w:rsidR="00776CE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B262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B2620" w:rsidRPr="00CB2620" w:rsidRDefault="00CB2620" w:rsidP="00CB262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620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выданных патентов на право применения патентной системы налогообложения за отчетный год составило 1 9</w:t>
      </w:r>
      <w:r w:rsidR="00776CE0">
        <w:rPr>
          <w:rFonts w:ascii="Times New Roman" w:eastAsia="Calibri" w:hAnsi="Times New Roman" w:cs="Times New Roman"/>
          <w:sz w:val="28"/>
          <w:szCs w:val="28"/>
          <w:lang w:eastAsia="ru-RU"/>
        </w:rPr>
        <w:t>49</w:t>
      </w:r>
      <w:r w:rsidRPr="00CB262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B707D" w:rsidRPr="001B707D" w:rsidRDefault="00CB2620" w:rsidP="00CB262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6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CB2620">
        <w:rPr>
          <w:rFonts w:ascii="Times New Roman" w:eastAsia="Calibri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CB26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граждан, зафиксировавших свой статус, с учетом введения налогового законодательства, </w:t>
      </w:r>
      <w:r w:rsidR="00777DB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осуществляющих деятельность на территории муниципального образования «Город Майкоп»</w:t>
      </w:r>
      <w:r w:rsidR="00DE042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77D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26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составило </w:t>
      </w:r>
      <w:r w:rsidR="00777DBE">
        <w:rPr>
          <w:rFonts w:ascii="Times New Roman" w:eastAsia="Calibri" w:hAnsi="Times New Roman" w:cs="Times New Roman"/>
          <w:sz w:val="28"/>
          <w:szCs w:val="28"/>
          <w:lang w:eastAsia="ru-RU"/>
        </w:rPr>
        <w:t>2 908</w:t>
      </w:r>
      <w:r w:rsidRPr="00CB26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</w:t>
      </w:r>
    </w:p>
    <w:p w:rsidR="001B707D" w:rsidRDefault="006B58A7" w:rsidP="0037415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реализацию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подпрограммы </w:t>
      </w:r>
      <w:r w:rsidR="001B707D" w:rsidRPr="001B707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«Развитие малого и среднего предпринимательства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1B707D" w:rsidRPr="001B707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</w:t>
      </w:r>
      <w:r w:rsidRPr="001B707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униципальной программы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«Экономическое развитие и формирование инвестиционной привлекательности </w:t>
      </w:r>
      <w:r w:rsidRPr="001B707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муниципального образования «Город Майкоп»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(далее-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программа)</w:t>
      </w:r>
      <w:r w:rsidR="001B707D" w:rsidRPr="001B707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3741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бюджете муниципального образования «Город Майкоп» 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на 20</w:t>
      </w:r>
      <w:r w:rsidR="000033F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7415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предусмотрены ассигнования в сумме 540,0 тыс. рублей</w:t>
      </w:r>
      <w:r w:rsidR="003741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финансовую поддержку СМСП, </w:t>
      </w:r>
      <w:proofErr w:type="spellStart"/>
      <w:r w:rsidR="0037415D">
        <w:rPr>
          <w:rFonts w:ascii="Times New Roman" w:eastAsia="Calibri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7415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субсиди</w:t>
      </w:r>
      <w:r w:rsidR="003741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на возмещение затрат в связи с производством, выполнением работ, оказанием услуг в сфере 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</w:t>
      </w:r>
      <w:r w:rsidR="0037415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малого и среднего предпринимательства</w:t>
      </w:r>
      <w:r w:rsidR="0037415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37415D" w:rsidRDefault="0037415D" w:rsidP="004F650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</w:t>
      </w:r>
      <w:r w:rsidR="004F6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6505" w:rsidRPr="004F6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«Город Майкоп» от 10.12.2021 № 1360 </w:t>
      </w:r>
      <w:r w:rsidR="00E96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</w:t>
      </w:r>
      <w:r w:rsidR="004F6505" w:rsidRPr="004F6505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</w:t>
      </w:r>
      <w:r w:rsidR="00E969C2">
        <w:rPr>
          <w:rFonts w:ascii="Times New Roman" w:eastAsia="Calibri" w:hAnsi="Times New Roman" w:cs="Times New Roman"/>
          <w:sz w:val="28"/>
          <w:szCs w:val="28"/>
          <w:lang w:eastAsia="ru-RU"/>
        </w:rPr>
        <w:t>ии П</w:t>
      </w:r>
      <w:r w:rsidR="004F6505" w:rsidRPr="004F6505">
        <w:rPr>
          <w:rFonts w:ascii="Times New Roman" w:eastAsia="Calibri" w:hAnsi="Times New Roman" w:cs="Times New Roman"/>
          <w:sz w:val="28"/>
          <w:szCs w:val="28"/>
          <w:lang w:eastAsia="ru-RU"/>
        </w:rPr>
        <w:t>орядк</w:t>
      </w:r>
      <w:r w:rsidR="00E969C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F6505" w:rsidRPr="004F6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субсидий на возмещение затрат в связи с производством товаров, выполнением работ, оказанием услуг в сфере поддержки малого и среднего предпринимательства</w:t>
      </w:r>
      <w:r w:rsidR="00E969C2">
        <w:rPr>
          <w:rFonts w:ascii="Times New Roman" w:eastAsia="Calibri" w:hAnsi="Times New Roman" w:cs="Times New Roman"/>
          <w:sz w:val="28"/>
          <w:szCs w:val="28"/>
          <w:lang w:eastAsia="ru-RU"/>
        </w:rPr>
        <w:t>» утвержден</w:t>
      </w:r>
      <w:r w:rsidR="004F6505" w:rsidRPr="004F6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69C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E969C2" w:rsidRPr="004F6505">
        <w:rPr>
          <w:rFonts w:ascii="Times New Roman" w:eastAsia="Calibri" w:hAnsi="Times New Roman" w:cs="Times New Roman"/>
          <w:sz w:val="28"/>
          <w:szCs w:val="28"/>
          <w:lang w:eastAsia="ru-RU"/>
        </w:rPr>
        <w:t>оряд</w:t>
      </w:r>
      <w:r w:rsidR="00E969C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969C2" w:rsidRPr="004F6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предоставления субсидий </w:t>
      </w:r>
      <w:r w:rsidR="00E96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СМСП. В </w:t>
      </w:r>
      <w:r w:rsidR="004F6505" w:rsidRPr="004F6505">
        <w:rPr>
          <w:rFonts w:ascii="Times New Roman" w:eastAsia="Calibri" w:hAnsi="Times New Roman" w:cs="Times New Roman"/>
          <w:sz w:val="28"/>
          <w:szCs w:val="28"/>
          <w:lang w:eastAsia="ru-RU"/>
        </w:rPr>
        <w:t>2022 г</w:t>
      </w:r>
      <w:r w:rsidR="00E969C2">
        <w:rPr>
          <w:rFonts w:ascii="Times New Roman" w:eastAsia="Calibri" w:hAnsi="Times New Roman" w:cs="Times New Roman"/>
          <w:sz w:val="28"/>
          <w:szCs w:val="28"/>
          <w:lang w:eastAsia="ru-RU"/>
        </w:rPr>
        <w:t>оду</w:t>
      </w:r>
      <w:r w:rsidR="004F6505" w:rsidRPr="004F6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будет проведен отбор получателей субсидии </w:t>
      </w:r>
      <w:r w:rsidR="00E96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среди субъектов малого и среднего предпринимательства и </w:t>
      </w:r>
      <w:proofErr w:type="spellStart"/>
      <w:r w:rsidR="00E969C2">
        <w:rPr>
          <w:rFonts w:ascii="Times New Roman" w:eastAsia="Calibri" w:hAnsi="Times New Roman" w:cs="Times New Roman"/>
          <w:sz w:val="28"/>
          <w:szCs w:val="28"/>
          <w:lang w:eastAsia="ru-RU"/>
        </w:rPr>
        <w:t>сам</w:t>
      </w:r>
      <w:r w:rsidR="008029C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969C2">
        <w:rPr>
          <w:rFonts w:ascii="Times New Roman" w:eastAsia="Calibri" w:hAnsi="Times New Roman" w:cs="Times New Roman"/>
          <w:sz w:val="28"/>
          <w:szCs w:val="28"/>
          <w:lang w:eastAsia="ru-RU"/>
        </w:rPr>
        <w:t>занятых</w:t>
      </w:r>
      <w:proofErr w:type="spellEnd"/>
      <w:r w:rsidR="00E96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</w:t>
      </w:r>
      <w:r w:rsidR="004F6505" w:rsidRPr="004F6505">
        <w:rPr>
          <w:rFonts w:ascii="Times New Roman" w:eastAsia="Calibri" w:hAnsi="Times New Roman" w:cs="Times New Roman"/>
          <w:sz w:val="28"/>
          <w:szCs w:val="28"/>
          <w:lang w:eastAsia="ru-RU"/>
        </w:rPr>
        <w:t>на возмещения затрат в связи с производством товаров, выполнением работ, оказанием услуг в сфере поддержки малого и среднего предпринимательства</w:t>
      </w:r>
      <w:r w:rsidR="00E96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реализации мероприятия подпрограммы муниципальной программы</w:t>
      </w:r>
      <w:r w:rsidR="004F6505" w:rsidRPr="004F65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408FD" w:rsidRPr="001B707D" w:rsidRDefault="00F408FD" w:rsidP="001B707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707D" w:rsidRPr="001B707D" w:rsidRDefault="001B707D" w:rsidP="001B707D">
      <w:pPr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B707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Национальный проект «Малое и среднее предпринимательство и поддержка индивидуальной предпринимательской инициативы» </w:t>
      </w:r>
    </w:p>
    <w:p w:rsidR="001B707D" w:rsidRPr="001B707D" w:rsidRDefault="001B707D" w:rsidP="001B707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669E" w:rsidRPr="002706B0" w:rsidRDefault="00CC669E" w:rsidP="00CC66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2022 году 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муниципальное образование «Город Майкоп» принимает участие в </w:t>
      </w:r>
      <w:r w:rsidR="00052722">
        <w:rPr>
          <w:rFonts w:ascii="Times New Roman" w:eastAsia="Times New Roman" w:hAnsi="Times New Roman" w:cs="Times New Roman"/>
          <w:sz w:val="28"/>
          <w:szCs w:val="27"/>
          <w:lang w:eastAsia="ru-RU"/>
        </w:rPr>
        <w:t>Ф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едеральн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ом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 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Создание благоприятных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условий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для осуществления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самозаняты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ми</w:t>
      </w:r>
      <w:proofErr w:type="spellEnd"/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ами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2706B0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национального проекта «Малое и среднее предпринимательство и поддержка индивидуальной предпринимательской инициативы»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, основным ключевым показателем на 202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 является «Количество </w:t>
      </w:r>
      <w:proofErr w:type="spellStart"/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самозанятых</w:t>
      </w:r>
      <w:proofErr w:type="spellEnd"/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граждан, зафиксировавших свой статус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применяющих специальный налоговый режим «Налог на профессиональный доход»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(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нарастающим итогом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).</w:t>
      </w:r>
    </w:p>
    <w:p w:rsidR="00C60B99" w:rsidRDefault="00CC669E" w:rsidP="001B707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«Город Майкоп»</w:t>
      </w:r>
      <w:r w:rsidRPr="00CC669E">
        <w:t xml:space="preserve"> </w:t>
      </w:r>
      <w:r w:rsidRPr="00CC6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участвует в достижении KPI показателя эффективности деятельности Главы Республики Адыгея и исполнительных органов государственной власти Республики Адыгея «Численность занятых в сфере малого и среднего предпринимательства, включая индивидуальных предпринимателей и </w:t>
      </w:r>
      <w:proofErr w:type="spellStart"/>
      <w:r w:rsidRPr="00CC669E">
        <w:rPr>
          <w:rFonts w:ascii="Times New Roman" w:eastAsia="Calibri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CC6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C669E">
        <w:rPr>
          <w:rFonts w:ascii="Times New Roman" w:eastAsia="Calibri" w:hAnsi="Times New Roman" w:cs="Times New Roman"/>
          <w:sz w:val="28"/>
          <w:szCs w:val="28"/>
          <w:lang w:eastAsia="ru-RU"/>
        </w:rPr>
        <w:t>лановые показатели на 2022 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 находятся</w:t>
      </w:r>
      <w:r w:rsidRPr="00CC6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CC6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стадии согласования.</w:t>
      </w:r>
    </w:p>
    <w:p w:rsidR="00052722" w:rsidRPr="00052722" w:rsidRDefault="00052722" w:rsidP="0005272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условиях распространения </w:t>
      </w:r>
      <w:proofErr w:type="spellStart"/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субъектам малого и среднего предпринимательства (далее – СМСП)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продолжают </w:t>
      </w:r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>оказыва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ться</w:t>
      </w:r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меры поддержки, предусмотренные федеральным законодательством, нормативными правовыми актами Республики Адыгея и муниципального образования «Город Майкоп». </w:t>
      </w:r>
    </w:p>
    <w:p w:rsidR="00052722" w:rsidRPr="00052722" w:rsidRDefault="00052722" w:rsidP="0005272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 Администрации в разделе Комитета по управлению имуществом, подразделе «Публикации», а также в разделе Экономика и фи</w:t>
      </w:r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нансы, подразделе «Предпринимательство и потребительский рынок» - «Экономика без вирусов» на регулярной основе размещаются материалы информационного характера:</w:t>
      </w:r>
    </w:p>
    <w:p w:rsidR="00052722" w:rsidRPr="00052722" w:rsidRDefault="00052722" w:rsidP="0005272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>- новости и изменения законодательства в сфере предпринимательства;</w:t>
      </w:r>
    </w:p>
    <w:p w:rsidR="00052722" w:rsidRPr="00052722" w:rsidRDefault="00052722" w:rsidP="0005272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>- меры поддержки субъектов малого и среднего предпринимательства;</w:t>
      </w:r>
    </w:p>
    <w:p w:rsidR="00052722" w:rsidRPr="00052722" w:rsidRDefault="00052722" w:rsidP="0005272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информация о рисках заболевания и мерах профилактики </w:t>
      </w:r>
      <w:proofErr w:type="spellStart"/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инфекции;</w:t>
      </w:r>
    </w:p>
    <w:p w:rsidR="00052722" w:rsidRPr="00052722" w:rsidRDefault="00052722" w:rsidP="0005272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телефоны горячей линии; </w:t>
      </w:r>
    </w:p>
    <w:p w:rsidR="00052722" w:rsidRPr="00052722" w:rsidRDefault="00052722" w:rsidP="0005272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рекомендации Управления Федеральной службы по надзору в сфере защиты прав потребителей и благополучия человека по Республике Адыгея; </w:t>
      </w:r>
    </w:p>
    <w:p w:rsidR="00052722" w:rsidRPr="00052722" w:rsidRDefault="00052722" w:rsidP="0005272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меры поддержки граждан и бизнеса в период пандемии; </w:t>
      </w:r>
    </w:p>
    <w:p w:rsidR="00052722" w:rsidRPr="00052722" w:rsidRDefault="00052722" w:rsidP="0005272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>- ссылки на другие официальные сайты, на которых была размещена более подробная информация о мерах поддержки в период пандемии.</w:t>
      </w:r>
    </w:p>
    <w:p w:rsidR="00052722" w:rsidRPr="00052722" w:rsidRDefault="00052722" w:rsidP="0005272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Управлением развития предпринимательства и потребительского рынка Администрации муниципального образования «Город Майкоп»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Управление развития предпринимательства и потребительского рынка) проводи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тся</w:t>
      </w:r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 по информированию всех субъектов малого и среднего предпринимательства о необходимости выполнения мер профилактики для недопущения распространения </w:t>
      </w:r>
      <w:proofErr w:type="spellStart"/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52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инфекции. </w:t>
      </w:r>
    </w:p>
    <w:p w:rsidR="00052722" w:rsidRPr="0037415D" w:rsidRDefault="00052722" w:rsidP="00052722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Управлением развития предпринимательства и потребительского рынка постоянно проводится консультационная и информационная работа с субъектами малого и среднего предпринимательства. Предприятия города информируются о возможности участия в различных мероприятиях, форумах, проводимых на территории Российской Федерации и Республики Адыгея, а также об изменениях в законодательстве.</w:t>
      </w:r>
    </w:p>
    <w:p w:rsidR="009A3F15" w:rsidRPr="009A3F15" w:rsidRDefault="009A3F15" w:rsidP="009A3F1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взаимодействия с центром «Мой бизнес» осуществляется информирования хозяйствующих субъектов о проводимых мастер-классах, семинарах, форумах по вопросам осуществления предпринимательской деятельности.</w:t>
      </w:r>
    </w:p>
    <w:p w:rsidR="009A3F15" w:rsidRDefault="009A3F15" w:rsidP="009A3F1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</w:t>
      </w: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 w:rsidR="00052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AE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размещена</w:t>
      </w: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A3F15" w:rsidRDefault="009A3F15" w:rsidP="009A3F1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предприятий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внедряющи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импортозамещающие технологии; </w:t>
      </w:r>
    </w:p>
    <w:p w:rsidR="009A3F15" w:rsidRDefault="009A3F15" w:rsidP="009A3F1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платформу ОБЪЯСНЯЕМ.РФ; </w:t>
      </w:r>
    </w:p>
    <w:p w:rsidR="009A3F15" w:rsidRDefault="009A3F15" w:rsidP="009A3F1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мероприятиях к Всемирному дню охраны труда в 2022 году; </w:t>
      </w:r>
    </w:p>
    <w:p w:rsidR="009A3F15" w:rsidRDefault="009A3F15" w:rsidP="009A3F1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>о международной промышленной выставке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EXPO-RUSSIA KYRGYZSTAN 2022; </w:t>
      </w:r>
    </w:p>
    <w:p w:rsidR="009A3F15" w:rsidRDefault="009A3F15" w:rsidP="009A3F1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плательщиков налога на имущество физических лиц; </w:t>
      </w:r>
    </w:p>
    <w:p w:rsidR="009A3F15" w:rsidRDefault="009A3F15" w:rsidP="009A3F1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>антисанкционных</w:t>
      </w:r>
      <w:proofErr w:type="spellEnd"/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мерах поддержки бизнеса в 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9A3F15" w:rsidRDefault="009A3F15" w:rsidP="009A3F1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пакете мер поддержки бизнеса с 01.03.2022; </w:t>
      </w:r>
    </w:p>
    <w:p w:rsidR="009A3F15" w:rsidRDefault="009A3F15" w:rsidP="009A3F1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плане первоочередных действий по обеспечению развития российской экономики в условиях внешнего </w:t>
      </w:r>
      <w:proofErr w:type="spellStart"/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>санкционного</w:t>
      </w:r>
      <w:proofErr w:type="spellEnd"/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давления.</w:t>
      </w:r>
    </w:p>
    <w:p w:rsidR="009A3F15" w:rsidRPr="009A3F15" w:rsidRDefault="009A3F15" w:rsidP="009A3F1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052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«Город Майкоп» </w:t>
      </w: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также взаимодействие с Отделением – Национальный банк по Республик</w:t>
      </w:r>
      <w:r w:rsidR="0005272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A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Адыгея Южного главного управления Центрального Банка Российской Федерации (Банк России).</w:t>
      </w:r>
    </w:p>
    <w:p w:rsidR="001B707D" w:rsidRPr="001B707D" w:rsidRDefault="003C6A1D" w:rsidP="001B707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6A1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C3D8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DC3D8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4B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CF4BC7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«Город Майкоп» реализуется государственная программа Республики Адыгея «Развитие экономики», в рамках которой действует подпрограмма «Развитие малого и среднего предпринимательства». </w:t>
      </w:r>
    </w:p>
    <w:p w:rsidR="003C6A1D" w:rsidRPr="003C6A1D" w:rsidRDefault="003C6A1D" w:rsidP="003C6A1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6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</w:t>
      </w:r>
      <w:r w:rsidR="00CF4B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отчётного периода </w:t>
      </w:r>
      <w:r w:rsidRPr="003C6A1D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CF4B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C6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за счет средств данной программы выдано </w:t>
      </w:r>
      <w:r w:rsidR="001C3398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3C6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A1D">
        <w:rPr>
          <w:rFonts w:ascii="Times New Roman" w:eastAsia="Calibri" w:hAnsi="Times New Roman" w:cs="Times New Roman"/>
          <w:sz w:val="28"/>
          <w:szCs w:val="28"/>
          <w:lang w:eastAsia="ru-RU"/>
        </w:rPr>
        <w:t>микрозайм</w:t>
      </w:r>
      <w:r w:rsidR="001C339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Pr="003C6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1C3398">
        <w:rPr>
          <w:rFonts w:ascii="Times New Roman" w:eastAsia="Calibri" w:hAnsi="Times New Roman" w:cs="Times New Roman"/>
          <w:sz w:val="28"/>
          <w:szCs w:val="28"/>
          <w:lang w:eastAsia="ru-RU"/>
        </w:rPr>
        <w:t>50,2</w:t>
      </w:r>
      <w:r w:rsidRPr="003C6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 (сохранено </w:t>
      </w:r>
      <w:r w:rsidR="001C3398">
        <w:rPr>
          <w:rFonts w:ascii="Times New Roman" w:eastAsia="Calibri" w:hAnsi="Times New Roman" w:cs="Times New Roman"/>
          <w:sz w:val="28"/>
          <w:szCs w:val="28"/>
          <w:lang w:eastAsia="ru-RU"/>
        </w:rPr>
        <w:t>168</w:t>
      </w:r>
      <w:r w:rsidRPr="003C6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мест, создано 3 рабоч</w:t>
      </w:r>
      <w:r w:rsidR="001C3398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Pr="003C6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</w:t>
      </w:r>
      <w:r w:rsidR="001C339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C6A1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C33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C6A1D" w:rsidRPr="003C6A1D" w:rsidRDefault="001C3398" w:rsidP="003C6A1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236</w:t>
      </w:r>
      <w:r w:rsidR="003C6A1D" w:rsidRPr="003C6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субъектов малого и среднего предпринимательства прошли обучение.</w:t>
      </w:r>
    </w:p>
    <w:p w:rsidR="001B707D" w:rsidRPr="001B707D" w:rsidRDefault="003C6A1D" w:rsidP="003C6A1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6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Автономной некоммерческой организацией «Центр поддержки предпринимательства Республики Адыгея» оказано </w:t>
      </w:r>
      <w:r w:rsidR="001C3398">
        <w:rPr>
          <w:rFonts w:ascii="Times New Roman" w:eastAsia="Calibri" w:hAnsi="Times New Roman" w:cs="Times New Roman"/>
          <w:sz w:val="28"/>
          <w:szCs w:val="28"/>
          <w:lang w:eastAsia="ru-RU"/>
        </w:rPr>
        <w:t>115</w:t>
      </w:r>
      <w:r w:rsidRPr="003C6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консультационных услуг.</w:t>
      </w:r>
    </w:p>
    <w:p w:rsidR="004902CD" w:rsidRDefault="004902CD" w:rsidP="002F5B4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8DE" w:rsidRDefault="00737146" w:rsidP="0073714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146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8DE" w:rsidRPr="00737146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510246" w:rsidRDefault="00510246" w:rsidP="00737146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AF" w:rsidRDefault="007658DE" w:rsidP="007658DE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предприятий потребительского рынка </w:t>
      </w:r>
      <w:r w:rsidR="00C40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9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3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2655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2F4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F4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3F33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63BE" w:rsidRDefault="003F33AF" w:rsidP="007658DE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магазины </w:t>
      </w:r>
      <w:r w:rsidR="00A409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991">
        <w:rPr>
          <w:rFonts w:ascii="Times New Roman" w:eastAsia="Times New Roman" w:hAnsi="Times New Roman" w:cs="Times New Roman"/>
          <w:sz w:val="28"/>
          <w:szCs w:val="28"/>
          <w:lang w:eastAsia="ru-RU"/>
        </w:rPr>
        <w:t>1 0</w:t>
      </w:r>
      <w:r w:rsidR="002926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2E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6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гипермаркеты – 1; </w:t>
      </w:r>
      <w:r w:rsidR="00366672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супермаркеты </w:t>
      </w:r>
      <w:r w:rsidR="003666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6672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6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66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A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магазины, о</w:t>
      </w:r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существляющие торговлю в специализированных продовольственных и непродовольственных магазинах </w:t>
      </w:r>
      <w:r w:rsidR="007658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9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01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26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минимаркеты</w:t>
      </w:r>
      <w:proofErr w:type="spellEnd"/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8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29265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658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магазины – 2</w:t>
      </w:r>
      <w:r w:rsidR="0029265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3AF" w:rsidRDefault="003F33AF" w:rsidP="007658DE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павильоны </w:t>
      </w:r>
      <w:r w:rsidR="007658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1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5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01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58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3AF" w:rsidRDefault="003F33AF" w:rsidP="007658DE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киоски, палатки – </w:t>
      </w:r>
      <w:r w:rsidR="00D9012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F5B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658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3AF" w:rsidRDefault="003F33AF" w:rsidP="007658DE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аптеки и аптечные магазины </w:t>
      </w:r>
      <w:r w:rsidR="007658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4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5B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58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58DE" w:rsidRDefault="003F33AF" w:rsidP="007658DE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аптечные киоски и пункты </w:t>
      </w:r>
      <w:r w:rsidR="007658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58DE" w:rsidRPr="0098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B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33AF" w:rsidRDefault="003F33AF" w:rsidP="007658DE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столовые и закусочные – </w:t>
      </w:r>
      <w:r w:rsidR="00A409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26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33AF" w:rsidRDefault="003F33AF" w:rsidP="007658DE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рестораны, кафе и бары – </w:t>
      </w:r>
      <w:r w:rsidR="008C14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926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33AF" w:rsidRDefault="003F33AF" w:rsidP="007658DE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бытового обслуживания – 1</w:t>
      </w:r>
      <w:r w:rsidR="00FE4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26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5B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D3F" w:rsidRDefault="007658DE" w:rsidP="00304D3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8C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4034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868CF">
        <w:rPr>
          <w:rFonts w:ascii="Times New Roman" w:eastAsia="Calibri" w:hAnsi="Times New Roman" w:cs="Times New Roman"/>
          <w:sz w:val="28"/>
          <w:szCs w:val="28"/>
        </w:rPr>
        <w:t>20</w:t>
      </w:r>
      <w:r w:rsidR="008C2F3B">
        <w:rPr>
          <w:rFonts w:ascii="Times New Roman" w:eastAsia="Calibri" w:hAnsi="Times New Roman" w:cs="Times New Roman"/>
          <w:sz w:val="28"/>
          <w:szCs w:val="28"/>
        </w:rPr>
        <w:t>2</w:t>
      </w:r>
      <w:r w:rsidR="00292655">
        <w:rPr>
          <w:rFonts w:ascii="Times New Roman" w:eastAsia="Calibri" w:hAnsi="Times New Roman" w:cs="Times New Roman"/>
          <w:sz w:val="28"/>
          <w:szCs w:val="28"/>
        </w:rPr>
        <w:t>2</w:t>
      </w:r>
      <w:r w:rsidRPr="009868C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92655">
        <w:rPr>
          <w:rFonts w:ascii="Times New Roman" w:eastAsia="Calibri" w:hAnsi="Times New Roman" w:cs="Times New Roman"/>
          <w:sz w:val="28"/>
          <w:szCs w:val="28"/>
        </w:rPr>
        <w:t>у</w:t>
      </w:r>
      <w:r w:rsidRPr="009868CF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«Город Майкоп» функци</w:t>
      </w:r>
      <w:r w:rsidR="00FF4605">
        <w:rPr>
          <w:rFonts w:ascii="Times New Roman" w:eastAsia="Calibri" w:hAnsi="Times New Roman" w:cs="Times New Roman"/>
          <w:sz w:val="28"/>
          <w:szCs w:val="28"/>
        </w:rPr>
        <w:t>онир</w:t>
      </w:r>
      <w:r w:rsidR="00292655">
        <w:rPr>
          <w:rFonts w:ascii="Times New Roman" w:eastAsia="Calibri" w:hAnsi="Times New Roman" w:cs="Times New Roman"/>
          <w:sz w:val="28"/>
          <w:szCs w:val="28"/>
        </w:rPr>
        <w:t>ует</w:t>
      </w:r>
      <w:r w:rsidRPr="00986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655">
        <w:rPr>
          <w:rFonts w:ascii="Times New Roman" w:eastAsia="Calibri" w:hAnsi="Times New Roman" w:cs="Times New Roman"/>
          <w:sz w:val="28"/>
          <w:szCs w:val="28"/>
        </w:rPr>
        <w:t>8</w:t>
      </w:r>
      <w:r w:rsidRPr="009868CF">
        <w:rPr>
          <w:rFonts w:ascii="Times New Roman" w:eastAsia="Calibri" w:hAnsi="Times New Roman" w:cs="Times New Roman"/>
          <w:sz w:val="28"/>
          <w:szCs w:val="28"/>
        </w:rPr>
        <w:t xml:space="preserve"> постоянно действующих ярмарок</w:t>
      </w:r>
      <w:r w:rsidR="00FF460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292655">
        <w:rPr>
          <w:rFonts w:ascii="Times New Roman" w:eastAsia="Calibri" w:hAnsi="Times New Roman" w:cs="Times New Roman"/>
          <w:sz w:val="28"/>
          <w:szCs w:val="28"/>
        </w:rPr>
        <w:t>1</w:t>
      </w:r>
      <w:r w:rsidR="00FF4605">
        <w:rPr>
          <w:rFonts w:ascii="Times New Roman" w:eastAsia="Calibri" w:hAnsi="Times New Roman" w:cs="Times New Roman"/>
          <w:sz w:val="28"/>
          <w:szCs w:val="28"/>
        </w:rPr>
        <w:t> </w:t>
      </w:r>
      <w:r w:rsidR="00292655">
        <w:rPr>
          <w:rFonts w:ascii="Times New Roman" w:eastAsia="Calibri" w:hAnsi="Times New Roman" w:cs="Times New Roman"/>
          <w:sz w:val="28"/>
          <w:szCs w:val="28"/>
        </w:rPr>
        <w:t>946</w:t>
      </w:r>
      <w:r w:rsidR="00FF4605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 w:rsidR="00860061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4C21D0" w:rsidRDefault="00860061" w:rsidP="00304D3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4C21D0">
        <w:rPr>
          <w:rFonts w:ascii="Times New Roman" w:eastAsia="Calibri" w:hAnsi="Times New Roman" w:cs="Times New Roman"/>
          <w:sz w:val="28"/>
          <w:szCs w:val="28"/>
        </w:rPr>
        <w:t>сельскохозяйственная ярмарка, организатор ОАО «Оптово-розничный рынок «Казачий», торговых мест – 7</w:t>
      </w:r>
      <w:r w:rsidR="00D82405">
        <w:rPr>
          <w:rFonts w:ascii="Times New Roman" w:eastAsia="Calibri" w:hAnsi="Times New Roman" w:cs="Times New Roman"/>
          <w:sz w:val="28"/>
          <w:szCs w:val="28"/>
        </w:rPr>
        <w:t>0</w:t>
      </w:r>
      <w:r w:rsidR="004C21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21D0" w:rsidRDefault="004C21D0" w:rsidP="00304D3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универсальная ярмарка «Черемушки», </w:t>
      </w:r>
      <w:r w:rsidR="00DF4A8C">
        <w:rPr>
          <w:rFonts w:ascii="Times New Roman" w:eastAsia="Calibri" w:hAnsi="Times New Roman" w:cs="Times New Roman"/>
          <w:sz w:val="28"/>
          <w:szCs w:val="28"/>
        </w:rPr>
        <w:t>организатор АО «Западный рынок «Черемушки»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торговых мест – </w:t>
      </w:r>
      <w:r w:rsidR="00D82405">
        <w:rPr>
          <w:rFonts w:ascii="Times New Roman" w:eastAsia="Calibri" w:hAnsi="Times New Roman" w:cs="Times New Roman"/>
          <w:sz w:val="28"/>
          <w:szCs w:val="28"/>
        </w:rPr>
        <w:t>69</w:t>
      </w:r>
      <w:r w:rsidR="00DF4A8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4A8C" w:rsidRDefault="004C21D0" w:rsidP="00DF4A8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F4A8C">
        <w:rPr>
          <w:rFonts w:ascii="Times New Roman" w:eastAsia="Calibri" w:hAnsi="Times New Roman" w:cs="Times New Roman"/>
          <w:sz w:val="28"/>
          <w:szCs w:val="28"/>
        </w:rPr>
        <w:t>- сельскохозяйственная ярмарка, «Ежедневная сельскохозяйственная ярмарка», организатор АО «Западный рынок «Черемушки», торговых мест – 60;</w:t>
      </w:r>
    </w:p>
    <w:p w:rsidR="004C21D0" w:rsidRDefault="00DF4A8C" w:rsidP="004C21D0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C21D0">
        <w:rPr>
          <w:rFonts w:ascii="Times New Roman" w:eastAsia="Calibri" w:hAnsi="Times New Roman" w:cs="Times New Roman"/>
          <w:sz w:val="28"/>
          <w:szCs w:val="28"/>
        </w:rPr>
        <w:t>- универсальная ярмарка, организатор О</w:t>
      </w:r>
      <w:r w:rsidR="00B96DEF">
        <w:rPr>
          <w:rFonts w:ascii="Times New Roman" w:eastAsia="Calibri" w:hAnsi="Times New Roman" w:cs="Times New Roman"/>
          <w:sz w:val="28"/>
          <w:szCs w:val="28"/>
        </w:rPr>
        <w:t>А</w:t>
      </w:r>
      <w:r w:rsidR="004C21D0">
        <w:rPr>
          <w:rFonts w:ascii="Times New Roman" w:eastAsia="Calibri" w:hAnsi="Times New Roman" w:cs="Times New Roman"/>
          <w:sz w:val="28"/>
          <w:szCs w:val="28"/>
        </w:rPr>
        <w:t xml:space="preserve">О «Городской оптовый рынок», торговых мест – </w:t>
      </w:r>
      <w:r w:rsidR="00D82405">
        <w:rPr>
          <w:rFonts w:ascii="Times New Roman" w:eastAsia="Calibri" w:hAnsi="Times New Roman" w:cs="Times New Roman"/>
          <w:sz w:val="28"/>
          <w:szCs w:val="28"/>
        </w:rPr>
        <w:t>94</w:t>
      </w:r>
      <w:r w:rsidR="004C21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21D0" w:rsidRDefault="004C21D0" w:rsidP="004C21D0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универсальная ярмарка, «Центральный рынок</w:t>
      </w:r>
      <w:r w:rsidR="009275FB">
        <w:rPr>
          <w:rFonts w:ascii="Times New Roman" w:eastAsia="Calibri" w:hAnsi="Times New Roman" w:cs="Times New Roman"/>
          <w:sz w:val="28"/>
          <w:szCs w:val="28"/>
        </w:rPr>
        <w:t xml:space="preserve"> - 1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организатор </w:t>
      </w:r>
      <w:r w:rsidR="00A8712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О «</w:t>
      </w:r>
      <w:r w:rsidR="00A87123">
        <w:rPr>
          <w:rFonts w:ascii="Times New Roman" w:eastAsia="Calibri" w:hAnsi="Times New Roman" w:cs="Times New Roman"/>
          <w:sz w:val="28"/>
          <w:szCs w:val="28"/>
        </w:rPr>
        <w:t>Городские рынки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торговых мест – </w:t>
      </w:r>
      <w:r w:rsidR="00A87123">
        <w:rPr>
          <w:rFonts w:ascii="Times New Roman" w:eastAsia="Calibri" w:hAnsi="Times New Roman" w:cs="Times New Roman"/>
          <w:sz w:val="28"/>
          <w:szCs w:val="28"/>
        </w:rPr>
        <w:t>9</w:t>
      </w:r>
      <w:r w:rsidR="00D82405">
        <w:rPr>
          <w:rFonts w:ascii="Times New Roman" w:eastAsia="Calibri" w:hAnsi="Times New Roman" w:cs="Times New Roman"/>
          <w:sz w:val="28"/>
          <w:szCs w:val="28"/>
        </w:rPr>
        <w:t>2</w:t>
      </w:r>
      <w:r w:rsidR="00A8712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7123" w:rsidRPr="009868CF" w:rsidRDefault="00A87123" w:rsidP="00A87123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универсальная ярмарка «Рынок хозяйственно-бытовых товаров», организатор </w:t>
      </w:r>
      <w:r w:rsidR="00D82405">
        <w:rPr>
          <w:rFonts w:ascii="Times New Roman" w:eastAsia="Calibri" w:hAnsi="Times New Roman" w:cs="Times New Roman"/>
          <w:sz w:val="28"/>
          <w:szCs w:val="28"/>
        </w:rPr>
        <w:t>АО «Городские рынки»</w:t>
      </w:r>
      <w:r>
        <w:rPr>
          <w:rFonts w:ascii="Times New Roman" w:eastAsia="Calibri" w:hAnsi="Times New Roman" w:cs="Times New Roman"/>
          <w:sz w:val="28"/>
          <w:szCs w:val="28"/>
        </w:rPr>
        <w:t>, торговых мест – 5</w:t>
      </w:r>
      <w:r w:rsidR="00D82405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7123" w:rsidRPr="009868CF" w:rsidRDefault="00A87123" w:rsidP="00A87123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специализированная ярмарка «Цветочный рынок», организатор </w:t>
      </w:r>
      <w:r w:rsidR="00D82405">
        <w:rPr>
          <w:rFonts w:ascii="Times New Roman" w:eastAsia="Calibri" w:hAnsi="Times New Roman" w:cs="Times New Roman"/>
          <w:sz w:val="28"/>
          <w:szCs w:val="28"/>
        </w:rPr>
        <w:t>АО «Городские рынки»</w:t>
      </w:r>
      <w:r>
        <w:rPr>
          <w:rFonts w:ascii="Times New Roman" w:eastAsia="Calibri" w:hAnsi="Times New Roman" w:cs="Times New Roman"/>
          <w:sz w:val="28"/>
          <w:szCs w:val="28"/>
        </w:rPr>
        <w:t>, торговых мест – 1</w:t>
      </w:r>
      <w:r w:rsidR="00D8240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21D0" w:rsidRDefault="00A87123" w:rsidP="004C21D0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C21D0">
        <w:rPr>
          <w:rFonts w:ascii="Times New Roman" w:eastAsia="Calibri" w:hAnsi="Times New Roman" w:cs="Times New Roman"/>
          <w:sz w:val="28"/>
          <w:szCs w:val="28"/>
        </w:rPr>
        <w:t>- ярмарка «</w:t>
      </w:r>
      <w:r>
        <w:rPr>
          <w:rFonts w:ascii="Times New Roman" w:eastAsia="Calibri" w:hAnsi="Times New Roman" w:cs="Times New Roman"/>
          <w:sz w:val="28"/>
          <w:szCs w:val="28"/>
        </w:rPr>
        <w:t>Майкопская</w:t>
      </w:r>
      <w:r w:rsidR="004C21D0">
        <w:rPr>
          <w:rFonts w:ascii="Times New Roman" w:eastAsia="Calibri" w:hAnsi="Times New Roman" w:cs="Times New Roman"/>
          <w:sz w:val="28"/>
          <w:szCs w:val="28"/>
        </w:rPr>
        <w:t>», организатор ООО</w:t>
      </w:r>
      <w:r w:rsidR="00BC3F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Майкоптермоизоляция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4C21D0">
        <w:rPr>
          <w:rFonts w:ascii="Times New Roman" w:eastAsia="Calibri" w:hAnsi="Times New Roman" w:cs="Times New Roman"/>
          <w:sz w:val="28"/>
          <w:szCs w:val="28"/>
        </w:rPr>
        <w:t xml:space="preserve">, торговых мест – </w:t>
      </w:r>
      <w:r w:rsidR="00D8240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0.</w:t>
      </w:r>
    </w:p>
    <w:p w:rsidR="00613D16" w:rsidRDefault="004C21D0" w:rsidP="00A87123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0E3A57">
        <w:rPr>
          <w:rFonts w:ascii="Times New Roman" w:eastAsia="Calibri" w:hAnsi="Times New Roman" w:cs="Times New Roman"/>
          <w:sz w:val="28"/>
          <w:szCs w:val="28"/>
        </w:rPr>
        <w:t>Продолжае</w:t>
      </w:r>
      <w:r w:rsidR="0079302F">
        <w:rPr>
          <w:rFonts w:ascii="Times New Roman" w:eastAsia="Calibri" w:hAnsi="Times New Roman" w:cs="Times New Roman"/>
          <w:sz w:val="28"/>
          <w:szCs w:val="28"/>
        </w:rPr>
        <w:t>тся</w:t>
      </w:r>
      <w:r w:rsidR="007658DE" w:rsidRPr="009868CF">
        <w:rPr>
          <w:rFonts w:ascii="Times New Roman" w:eastAsia="Calibri" w:hAnsi="Times New Roman" w:cs="Times New Roman"/>
          <w:sz w:val="28"/>
          <w:szCs w:val="28"/>
        </w:rPr>
        <w:t xml:space="preserve"> строительство и реконструкция </w:t>
      </w:r>
      <w:r w:rsidR="00444E38">
        <w:rPr>
          <w:rFonts w:ascii="Times New Roman" w:eastAsia="Calibri" w:hAnsi="Times New Roman" w:cs="Times New Roman"/>
          <w:sz w:val="28"/>
          <w:szCs w:val="28"/>
        </w:rPr>
        <w:t xml:space="preserve">капитальных сооружений на территориях ярмарок «Западный рынок «Черемушки» и </w:t>
      </w:r>
      <w:r w:rsidR="00444E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«Центральный рынок».</w:t>
      </w:r>
      <w:r w:rsidR="006E3E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67B" w:rsidRDefault="00613D16" w:rsidP="006E3E0E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1567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территории ярмарки «Центральный рынок» введен в эксплуатацию и функционирует непродовольственный павильон. </w:t>
      </w:r>
      <w:r w:rsidR="00444E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Продолжае</w:t>
      </w:r>
      <w:r w:rsidR="0011567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тся реконструкция продовольственного павильона.</w:t>
      </w:r>
    </w:p>
    <w:p w:rsidR="00444E38" w:rsidRPr="009868CF" w:rsidRDefault="00444E38" w:rsidP="006E3E0E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Ведется строительство и реконструкция объектов торговли и общественного питания, осуществляется оптимизация структуры потребительского рынка, включая нестационарную мелкорозничную торговлю.</w:t>
      </w:r>
    </w:p>
    <w:p w:rsidR="001B707D" w:rsidRDefault="007658DE" w:rsidP="001B707D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CF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9868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B707D"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остановлением Администрации муниципального образования «Город Майкоп» от </w:t>
      </w:r>
      <w:r w:rsidR="00F1506B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.12.20</w:t>
      </w:r>
      <w:r w:rsidR="00CA2E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1506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</w:t>
      </w:r>
      <w:r w:rsidR="00F1506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A2E0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1506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Плана мероприятий по организации ярмарок на территории муниципального образования «Город Майкоп» на 20</w:t>
      </w:r>
      <w:r w:rsidR="008C2F3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1506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</w:t>
      </w:r>
      <w:r w:rsidR="00CA2E0C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F1506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A2E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C5521B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CA2E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организована работа </w:t>
      </w:r>
      <w:r w:rsidR="00F1506B">
        <w:rPr>
          <w:rFonts w:ascii="Times New Roman" w:eastAsia="Calibri" w:hAnsi="Times New Roman" w:cs="Times New Roman"/>
          <w:sz w:val="28"/>
          <w:szCs w:val="28"/>
          <w:lang w:eastAsia="ru-RU"/>
        </w:rPr>
        <w:t>четы</w:t>
      </w:r>
      <w:r w:rsidR="001B707D"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рех сельскохозяйственных ярмарок. </w:t>
      </w:r>
    </w:p>
    <w:p w:rsidR="00345537" w:rsidRDefault="00345537" w:rsidP="001B707D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«Город Майкоп»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проводятся три муниципальные ярмарки выходного дня:</w:t>
      </w:r>
    </w:p>
    <w:p w:rsidR="00345537" w:rsidRDefault="00345537" w:rsidP="001B707D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ул. Советская (между ул. Победы и пер. Красноармейским) – каждую субботу и воскресенье;</w:t>
      </w:r>
    </w:p>
    <w:p w:rsidR="00345537" w:rsidRDefault="00345537" w:rsidP="001B707D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ул. Димитрова (между ул. Юннатов и ул. Чкалова) – каждую субботу.</w:t>
      </w:r>
    </w:p>
    <w:p w:rsidR="00345537" w:rsidRPr="001B707D" w:rsidRDefault="00345537" w:rsidP="001B707D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Кроме того, на территории оптово-розничного рынка «Казачий» проводится ярмарка выходного дня по воскресеньям.</w:t>
      </w:r>
    </w:p>
    <w:p w:rsidR="00345537" w:rsidRPr="00345537" w:rsidRDefault="00345537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На ярмарках выходного дня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организуемых Администрацией муниципального образования «Город Майкоп»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принимают участие товаропроизводители города, муниципальных районов Республики Адыгея.</w:t>
      </w:r>
    </w:p>
    <w:p w:rsidR="00345537" w:rsidRPr="00345537" w:rsidRDefault="00345537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ярмарках п</w:t>
      </w:r>
      <w:r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редставлен широкий ассортимент продукции: мясная продукция, куры, живая рыба, свежемороженая рыба, хлебобулочные изделия, яйцо, бакалея, мука, мед, плодоовощная продукция, молочная продукция, подсолнечное масло, хлебобулочные изделия, товары художественных народных промыслов.</w:t>
      </w:r>
    </w:p>
    <w:p w:rsidR="00345537" w:rsidRPr="00345537" w:rsidRDefault="00345537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Стоит отметить таких участников ярмарки как:</w:t>
      </w:r>
    </w:p>
    <w:p w:rsidR="00345537" w:rsidRPr="00345537" w:rsidRDefault="00345537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proofErr w:type="spellStart"/>
      <w:r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Мамруко</w:t>
      </w:r>
      <w:proofErr w:type="spellEnd"/>
      <w:r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r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45537" w:rsidRPr="00345537" w:rsidRDefault="00345537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АО «</w:t>
      </w:r>
      <w:proofErr w:type="spellStart"/>
      <w:r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Дондуковский</w:t>
      </w:r>
      <w:proofErr w:type="spellEnd"/>
      <w:r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элеватор»;</w:t>
      </w:r>
    </w:p>
    <w:p w:rsidR="00345537" w:rsidRPr="00345537" w:rsidRDefault="00345537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Атажахов</w:t>
      </w:r>
      <w:proofErr w:type="spellEnd"/>
      <w:r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Д.А.;</w:t>
      </w:r>
    </w:p>
    <w:p w:rsidR="00345537" w:rsidRPr="00345537" w:rsidRDefault="00DD175D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КФХ </w:t>
      </w:r>
      <w:proofErr w:type="spellStart"/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Агиров</w:t>
      </w:r>
      <w:proofErr w:type="spellEnd"/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Р.А.;</w:t>
      </w:r>
    </w:p>
    <w:p w:rsidR="00345537" w:rsidRPr="00345537" w:rsidRDefault="00DD175D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B17AC" w:rsidRPr="005415D1">
        <w:rPr>
          <w:rFonts w:ascii="Times New Roman" w:eastAsia="Calibri" w:hAnsi="Times New Roman" w:cs="Times New Roman"/>
          <w:sz w:val="28"/>
          <w:szCs w:val="28"/>
          <w:lang w:eastAsia="ru-RU"/>
        </w:rPr>
        <w:t>ООО фирма «Комплекс-Агро»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345537" w:rsidRPr="00345537" w:rsidRDefault="00FB17AC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Чич</w:t>
      </w:r>
      <w:proofErr w:type="spellEnd"/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Л.А.;</w:t>
      </w:r>
    </w:p>
    <w:p w:rsidR="00345537" w:rsidRPr="00345537" w:rsidRDefault="00FB17AC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ООО «Птицефабрика Ханская»;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45537" w:rsidRPr="00345537" w:rsidRDefault="00FB17AC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ЗАО «Радуга»;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45537" w:rsidRPr="00345537" w:rsidRDefault="00FB17AC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АО «Фирма Агрокомплекс им. Н.И.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Ткачева»;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45537" w:rsidRPr="00345537" w:rsidRDefault="00FB17AC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ЗАО «</w:t>
      </w:r>
      <w:proofErr w:type="spellStart"/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Молкомбинат</w:t>
      </w:r>
      <w:proofErr w:type="spellEnd"/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«Адыгейский»;</w:t>
      </w:r>
    </w:p>
    <w:p w:rsidR="00345537" w:rsidRPr="00345537" w:rsidRDefault="00FB17AC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ООО «Мирный Адыгея»;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45537" w:rsidRPr="00345537" w:rsidRDefault="00FB17AC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proofErr w:type="spellStart"/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Молзавод</w:t>
      </w:r>
      <w:proofErr w:type="spellEnd"/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Новый»;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45537" w:rsidRPr="00345537" w:rsidRDefault="00FB17AC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ООО «Тамбовский».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45537" w:rsidRPr="00345537" w:rsidRDefault="00345537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Среднее количество участников ярмарки (ЛПХ, КФХ, ИП, юридические лица) в настоящее время:</w:t>
      </w:r>
    </w:p>
    <w:p w:rsidR="00345537" w:rsidRPr="00345537" w:rsidRDefault="00D06BC9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ул. Советская – 90-120 участников;</w:t>
      </w:r>
    </w:p>
    <w:p w:rsidR="00D06BC9" w:rsidRDefault="00D06BC9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45537" w:rsidRPr="00345537">
        <w:rPr>
          <w:rFonts w:ascii="Times New Roman" w:eastAsia="Calibri" w:hAnsi="Times New Roman" w:cs="Times New Roman"/>
          <w:sz w:val="28"/>
          <w:szCs w:val="28"/>
          <w:lang w:eastAsia="ru-RU"/>
        </w:rPr>
        <w:t>ул. Димитрова – 40-50 участников.</w:t>
      </w:r>
    </w:p>
    <w:p w:rsidR="001B707D" w:rsidRPr="001B707D" w:rsidRDefault="00C5521B" w:rsidP="0034553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</w:t>
      </w:r>
      <w:r w:rsidR="00F1506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F15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F1506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проведено </w:t>
      </w:r>
      <w:r w:rsidR="00F1506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ярмар</w:t>
      </w:r>
      <w:r w:rsidR="00CF66E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выходного дня с участием местных товаропроизводителей, </w:t>
      </w:r>
      <w:r w:rsidR="001B707D"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торговых предприятий и </w:t>
      </w:r>
      <w:proofErr w:type="spellStart"/>
      <w:r w:rsidR="001B707D"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="001B707D"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Майкоп»</w:t>
      </w:r>
      <w:r w:rsidR="00CA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B707D"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Адыгея. 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Число участников составило </w:t>
      </w:r>
      <w:r w:rsidR="00F1506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F6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506B">
        <w:rPr>
          <w:rFonts w:ascii="Times New Roman" w:eastAsia="Calibri" w:hAnsi="Times New Roman" w:cs="Times New Roman"/>
          <w:sz w:val="28"/>
          <w:szCs w:val="28"/>
          <w:lang w:eastAsia="ru-RU"/>
        </w:rPr>
        <w:t>285</w:t>
      </w:r>
      <w:r w:rsidR="001B707D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B707D" w:rsidRPr="001B707D" w:rsidRDefault="001B707D" w:rsidP="001B70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ярмарок позволили не только удовлетворять спрос населения на основные продукты питания по ценам ниже рыночных непосредственно на ярмарках, но и оказывали существенное влияние на формирование цен в стационарных предприятиях розничной торговли и на розничных рынках.</w:t>
      </w:r>
    </w:p>
    <w:p w:rsidR="001B707D" w:rsidRPr="001B707D" w:rsidRDefault="001B707D" w:rsidP="001B707D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соответствии с постановлением </w:t>
      </w:r>
      <w:r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«Город Майкоп» от 28.12.2015 № 962 «Об организации развозной и разносной мелкорозничной торговли хлебом, хлебобулочными изделиями</w:t>
      </w:r>
      <w:r w:rsidR="003A5E3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молоком</w:t>
      </w:r>
      <w:r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плодоовощной продукцией на территории муниципального образования «Город Майкоп» утверждены:</w:t>
      </w:r>
    </w:p>
    <w:p w:rsidR="001B707D" w:rsidRPr="001B707D" w:rsidRDefault="001B707D" w:rsidP="001B707D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Положение об организации развозной и разносной мелкорозничной торговли хлебом, хлебобулочными изделиями и плодоовощной продукцией на территории муниципального образования «Город Майкоп»;</w:t>
      </w:r>
    </w:p>
    <w:p w:rsidR="001B707D" w:rsidRPr="001B707D" w:rsidRDefault="001B707D" w:rsidP="001B707D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форма партнерского соглашения об организации развозной и разносной торговли на территории муниципального образования «Город Майкоп»;</w:t>
      </w:r>
    </w:p>
    <w:p w:rsidR="001B707D" w:rsidRPr="001B707D" w:rsidRDefault="001B707D" w:rsidP="001B707D">
      <w:pPr>
        <w:tabs>
          <w:tab w:val="left" w:pos="0"/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схема размещения объектов торговли на </w:t>
      </w:r>
      <w:proofErr w:type="spellStart"/>
      <w:r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внутридворовых</w:t>
      </w:r>
      <w:proofErr w:type="spellEnd"/>
      <w:r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территориях.</w:t>
      </w:r>
    </w:p>
    <w:p w:rsidR="001B707D" w:rsidRPr="00840823" w:rsidRDefault="001B707D" w:rsidP="001B707D">
      <w:pPr>
        <w:tabs>
          <w:tab w:val="left" w:pos="0"/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 целью обеспечения населения хлебом</w:t>
      </w:r>
      <w:r w:rsidR="003A70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хлебобулочными изделиями по оптово-отпускным ценам</w:t>
      </w:r>
      <w:r w:rsidR="003A70E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3A5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70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молоком, молочной и 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плодоовощной продукцией по ценам ниже рыночных</w:t>
      </w:r>
      <w:r w:rsidR="00A92CD3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для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дальнейшего продвижения на потребительский рынок продукции непосредственно от товаропроизводителей, совместно с </w:t>
      </w:r>
      <w:proofErr w:type="spellStart"/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ТОСами</w:t>
      </w:r>
      <w:proofErr w:type="spellEnd"/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была сформирована схема размещения объектов торговли на </w:t>
      </w:r>
      <w:proofErr w:type="spellStart"/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внутридворовых</w:t>
      </w:r>
      <w:proofErr w:type="spellEnd"/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территориях по месту массового проживания населения, в которую вошл</w:t>
      </w:r>
      <w:r w:rsidR="00C5521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082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C5521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площадк</w:t>
      </w:r>
      <w:r w:rsidR="00C5521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40823" w:rsidRPr="0084082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0823" w:rsidRPr="00840823">
        <w:rPr>
          <w:rFonts w:ascii="Times New Roman" w:eastAsia="Calibri" w:hAnsi="Times New Roman" w:cs="Times New Roman"/>
          <w:sz w:val="28"/>
          <w:szCs w:val="28"/>
          <w:lang w:eastAsia="ru-RU"/>
        </w:rPr>
        <w:t>Местным товаропроизводителям торговые площадки предоставляются на безвозмездной основе (хозяйствующим субъектам предоставляется возможность реализовать свой товар).</w:t>
      </w:r>
    </w:p>
    <w:p w:rsidR="001B707D" w:rsidRPr="001B707D" w:rsidRDefault="001B707D" w:rsidP="001B707D">
      <w:pPr>
        <w:tabs>
          <w:tab w:val="left" w:pos="0"/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8B260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8B2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2022 года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заключено </w:t>
      </w:r>
      <w:r w:rsidR="008B2602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партнерск</w:t>
      </w:r>
      <w:r w:rsidR="00C46D55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</w:t>
      </w:r>
      <w:r w:rsidR="00C46D5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организации развозной и разносной торговли на территории муниципального образования «Город Майкоп».</w:t>
      </w:r>
    </w:p>
    <w:p w:rsidR="001B707D" w:rsidRPr="001B707D" w:rsidRDefault="001B707D" w:rsidP="001B707D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недопущения необоснованного роста цен на социально - значимые товары и продукты питания Администрацией муниципального образования «Город Майкоп» в отчетном </w:t>
      </w:r>
      <w:r w:rsidR="008927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следующая работа:</w:t>
      </w:r>
    </w:p>
    <w:p w:rsidR="001B707D" w:rsidRPr="001B707D" w:rsidRDefault="001B707D" w:rsidP="001B70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еженедельно осуществлялся мониторинг розничных цен на социально-значимые товары народного потребления по ведущим предприятиям розничной торговли и рынкам, осуществляющим свою деятельность на территории муниципального образования «Город Майкоп»;</w:t>
      </w:r>
    </w:p>
    <w:p w:rsidR="001B707D" w:rsidRPr="001B707D" w:rsidRDefault="001B707D" w:rsidP="001B70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организовывалась развозная торговля хлебом и хлебобулочными изделиями</w:t>
      </w:r>
      <w:r w:rsidR="00011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молоком, молочной и плодоовощной продукцией</w:t>
      </w:r>
      <w:r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ценам производителя непосредственно по месту жительства населения.</w:t>
      </w:r>
    </w:p>
    <w:p w:rsidR="00BE4ED3" w:rsidRDefault="001B707D" w:rsidP="00CD6C3A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083C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</w:t>
      </w:r>
      <w:r w:rsidR="00083C97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«Город Майкоп» от 2</w:t>
      </w:r>
      <w:r w:rsidR="00BA040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040D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BA040D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083C9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A040D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схемы размещения нестационарных торговых объектов </w:t>
      </w:r>
      <w:r w:rsidR="00BA0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«Город Майкоп» 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на земельных участках, в зданиях, строениях, сооружениях, находящихся в государственной собственности или муниципальной собственности</w:t>
      </w:r>
      <w:r w:rsidR="00083C97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утверждена Схема размещения нестационарных торговых объектов на территории муниципального образования «Город Майкоп»</w:t>
      </w:r>
      <w:r w:rsidR="00083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(далее-Схема) и технические характеристики нестационарных торговых объектов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D3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Схеме предусмотрено 373</w:t>
      </w:r>
      <w:r w:rsidR="004D3C39" w:rsidRPr="004D3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3C39">
        <w:rPr>
          <w:rFonts w:ascii="Times New Roman" w:eastAsia="Calibri" w:hAnsi="Times New Roman" w:cs="Times New Roman"/>
          <w:sz w:val="28"/>
          <w:szCs w:val="28"/>
          <w:lang w:eastAsia="ru-RU"/>
        </w:rPr>
        <w:t>нестационарных торговых объекта.</w:t>
      </w:r>
      <w:r w:rsidR="00A92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Управлением развития предпринимательства и потребительского рынка </w:t>
      </w:r>
      <w:r w:rsidR="008B2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планируется 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</w:t>
      </w:r>
      <w:r w:rsidR="008B2602">
        <w:rPr>
          <w:rFonts w:ascii="Times New Roman" w:eastAsia="Calibri" w:hAnsi="Times New Roman" w:cs="Times New Roman"/>
          <w:sz w:val="28"/>
          <w:szCs w:val="28"/>
          <w:lang w:eastAsia="ru-RU"/>
        </w:rPr>
        <w:t>ие кон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курс</w:t>
      </w:r>
      <w:r w:rsidR="008B2602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2CD3">
        <w:rPr>
          <w:rFonts w:ascii="Times New Roman" w:eastAsia="Calibri" w:hAnsi="Times New Roman" w:cs="Times New Roman"/>
          <w:sz w:val="28"/>
          <w:szCs w:val="28"/>
          <w:lang w:eastAsia="ru-RU"/>
        </w:rPr>
        <w:t>(аукцион</w:t>
      </w:r>
      <w:r w:rsidR="008B2602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A92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 размещения нестационарных торговых объектов на территории муниципального образования «Город Майкоп»</w:t>
      </w:r>
      <w:r w:rsidR="008B2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</w:t>
      </w:r>
      <w:r w:rsidR="008B260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8B2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2022 года</w:t>
      </w:r>
      <w:r w:rsidR="00BE4E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B707D" w:rsidRPr="001B707D" w:rsidRDefault="001B707D" w:rsidP="001B707D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Систематически проводи</w:t>
      </w:r>
      <w:r w:rsidR="008B260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разъяснительная работа с руководителями торговых предприятий о необходимости первоочередного продвижения на потребительский рынок продукции местных товаропроизводителей, которая по качеству и конкурентным показателям соответствует ввозимым аналогам. Ежемесячно проводился мониторинг наличия вышеуказанной продукции в розничных торговых предприятиях.</w:t>
      </w:r>
      <w:r w:rsidR="00A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принимаемых мер доля продукции местных товаропроизводителей в общем объёме товарооборота остается достаточно высокой.</w:t>
      </w:r>
    </w:p>
    <w:p w:rsidR="001B707D" w:rsidRPr="001B707D" w:rsidRDefault="001B707D" w:rsidP="001B707D">
      <w:pPr>
        <w:tabs>
          <w:tab w:val="left" w:pos="0"/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Одним из основных направлений работы Управления развития предпринимательства и потребительского рынка остается наведение должного порядка на улицах муниципального образования «Город Майкоп», в том числе и в организации мелкорозничной уличной торговли.</w:t>
      </w:r>
    </w:p>
    <w:p w:rsidR="001B707D" w:rsidRPr="001B707D" w:rsidRDefault="001B707D" w:rsidP="001B707D">
      <w:pPr>
        <w:tabs>
          <w:tab w:val="left" w:pos="0"/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связи с поступающими жалобами граждан и в соответствии с утвержденными графиками работы мобильной группы по пресечению фактов осуществления нестационарной розничной торговли в неустановленных местах, проведен</w:t>
      </w:r>
      <w:r w:rsidR="008B260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60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D7CF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рейдов</w:t>
      </w:r>
      <w:r w:rsidR="008B2602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</w:t>
      </w:r>
      <w:r w:rsidR="008B260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, по результатам которых составлен</w:t>
      </w:r>
      <w:r w:rsidR="008B260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521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B260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протокол</w:t>
      </w:r>
      <w:r w:rsidR="008B2602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 </w:t>
      </w:r>
    </w:p>
    <w:p w:rsidR="00395CC2" w:rsidRDefault="00395CC2" w:rsidP="00E019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54" w:rsidRPr="00D45D2D" w:rsidRDefault="00E01954" w:rsidP="00E019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2D">
        <w:rPr>
          <w:rFonts w:ascii="Times New Roman" w:hAnsi="Times New Roman" w:cs="Times New Roman"/>
          <w:b/>
          <w:sz w:val="28"/>
          <w:szCs w:val="28"/>
        </w:rPr>
        <w:t>8. Финансовые результаты деятельности предприятий</w:t>
      </w:r>
    </w:p>
    <w:p w:rsidR="00E01954" w:rsidRPr="00D45D2D" w:rsidRDefault="00E01954" w:rsidP="00E019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954" w:rsidRPr="00D45D2D" w:rsidRDefault="00E01954" w:rsidP="00E01954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5D2D">
        <w:rPr>
          <w:rFonts w:ascii="Times New Roman" w:hAnsi="Times New Roman" w:cs="Times New Roman"/>
          <w:i/>
          <w:sz w:val="28"/>
          <w:szCs w:val="28"/>
        </w:rPr>
        <w:t>Деятельность предприятий и организаций</w:t>
      </w:r>
    </w:p>
    <w:p w:rsidR="001B707D" w:rsidRPr="00D45D2D" w:rsidRDefault="001B707D" w:rsidP="001B70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данных Управления Федеральной службы государственной статистики по Краснодарскому краю и Республике Адыгея, проведен анализ финансового состояния предприятий и организаций (сальдированный финансовый результат - прибыль минус убыток) по крупным и средним предприятиям (без субъектов малого предпринимательства, банков, страховых организаций, а также организаций, применяющих упрощенную систему налогообложения).</w:t>
      </w:r>
    </w:p>
    <w:p w:rsidR="00C5521B" w:rsidRPr="00C5521B" w:rsidRDefault="00C5521B" w:rsidP="00C55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100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0100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100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целом от деятельности предприятий муниципального образования «Город Майкоп» получен положительный сальдированный финансовый результат (прибыль минус убыток) в размере – </w:t>
      </w:r>
      <w:r w:rsidR="000100EC">
        <w:rPr>
          <w:rFonts w:ascii="Times New Roman" w:eastAsia="Times New Roman" w:hAnsi="Times New Roman" w:cs="Times New Roman"/>
          <w:sz w:val="28"/>
          <w:szCs w:val="28"/>
          <w:lang w:eastAsia="ru-RU"/>
        </w:rPr>
        <w:t>485,2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(за аналогичный период 202</w:t>
      </w:r>
      <w:r w:rsidR="000100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сальдированный финансовый результат составлял </w:t>
      </w:r>
      <w:r w:rsidR="003459B5">
        <w:rPr>
          <w:rFonts w:ascii="Times New Roman" w:eastAsia="Times New Roman" w:hAnsi="Times New Roman" w:cs="Times New Roman"/>
          <w:sz w:val="28"/>
          <w:szCs w:val="28"/>
          <w:lang w:eastAsia="ru-RU"/>
        </w:rPr>
        <w:t>388,8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– превышение </w:t>
      </w:r>
      <w:r w:rsidR="003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24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3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5521B" w:rsidRPr="00C5521B" w:rsidRDefault="00C5521B" w:rsidP="00C55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62,9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отчитавшихся) получили прибыль в сумме 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582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млн. рублей (за 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размер прибыли составлял 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510,8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рублей). Таким образом, размер прибыли увеличился на</w:t>
      </w:r>
      <w:r w:rsidR="0009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или 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14,0 %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707D" w:rsidRDefault="00C5521B" w:rsidP="00C55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Убыток за отчетный период получен на 1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предприятиях города в сумме 9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что на 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млн. рублей (или на 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20,2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меньше, чем за аналогичный период 202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5521B" w:rsidRDefault="00C5521B" w:rsidP="00C55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1B" w:rsidRPr="00C5521B" w:rsidRDefault="00C5521B" w:rsidP="00C5521B">
      <w:pPr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552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Сальдированный финансовый результат за </w:t>
      </w:r>
      <w:r w:rsidR="008856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 месяца </w:t>
      </w:r>
      <w:r w:rsidRPr="00C552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</w:t>
      </w:r>
      <w:r w:rsidR="008856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Pr="00C552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-202</w:t>
      </w:r>
      <w:r w:rsidR="008856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C552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г. г.</w:t>
      </w:r>
    </w:p>
    <w:p w:rsidR="00C5521B" w:rsidRPr="00C5521B" w:rsidRDefault="00C5521B" w:rsidP="00C5521B">
      <w:pPr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11"/>
        <w:gridCol w:w="1862"/>
        <w:gridCol w:w="1701"/>
        <w:gridCol w:w="2285"/>
      </w:tblGrid>
      <w:tr w:rsidR="00C5521B" w:rsidRPr="00C5521B" w:rsidTr="001F03AA">
        <w:tc>
          <w:tcPr>
            <w:tcW w:w="2376" w:type="dxa"/>
            <w:shd w:val="clear" w:color="auto" w:fill="auto"/>
          </w:tcPr>
          <w:p w:rsidR="00C5521B" w:rsidRPr="00C5521B" w:rsidRDefault="00C5521B" w:rsidP="00C552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11" w:type="dxa"/>
            <w:shd w:val="clear" w:color="auto" w:fill="auto"/>
          </w:tcPr>
          <w:p w:rsidR="00C5521B" w:rsidRPr="00C5521B" w:rsidRDefault="00C5521B" w:rsidP="00C552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предприятий, единиц</w:t>
            </w:r>
          </w:p>
        </w:tc>
        <w:tc>
          <w:tcPr>
            <w:tcW w:w="1862" w:type="dxa"/>
            <w:shd w:val="clear" w:color="auto" w:fill="auto"/>
          </w:tcPr>
          <w:p w:rsidR="00C5521B" w:rsidRPr="00C5521B" w:rsidRDefault="0088564D" w:rsidP="00C552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521B"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5521B"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521B"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</w:t>
            </w:r>
          </w:p>
          <w:p w:rsidR="00C5521B" w:rsidRPr="00C5521B" w:rsidRDefault="00C5521B" w:rsidP="00C552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701" w:type="dxa"/>
            <w:shd w:val="clear" w:color="auto" w:fill="auto"/>
          </w:tcPr>
          <w:p w:rsidR="00C5521B" w:rsidRPr="00C5521B" w:rsidRDefault="0088564D" w:rsidP="00C552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521B"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5521B"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521B"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</w:t>
            </w:r>
          </w:p>
          <w:p w:rsidR="00C5521B" w:rsidRPr="00C5521B" w:rsidRDefault="00C5521B" w:rsidP="00C552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2285" w:type="dxa"/>
            <w:shd w:val="clear" w:color="auto" w:fill="auto"/>
          </w:tcPr>
          <w:p w:rsidR="00C5521B" w:rsidRPr="00C5521B" w:rsidRDefault="00C5521B" w:rsidP="00885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 % 202</w:t>
            </w:r>
            <w:r w:rsidR="0088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к соответствующему периоду 202</w:t>
            </w:r>
            <w:r w:rsidR="0088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5521B" w:rsidRPr="00C5521B" w:rsidTr="001F03AA">
        <w:tc>
          <w:tcPr>
            <w:tcW w:w="2376" w:type="dxa"/>
            <w:shd w:val="clear" w:color="auto" w:fill="auto"/>
          </w:tcPr>
          <w:p w:rsidR="00C5521B" w:rsidRPr="00C5521B" w:rsidRDefault="00C5521B" w:rsidP="00C55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1711" w:type="dxa"/>
            <w:shd w:val="clear" w:color="auto" w:fill="auto"/>
          </w:tcPr>
          <w:p w:rsidR="00C5521B" w:rsidRPr="00C5521B" w:rsidRDefault="00C5521B" w:rsidP="0088564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shd w:val="clear" w:color="auto" w:fill="auto"/>
          </w:tcPr>
          <w:p w:rsidR="00C5521B" w:rsidRPr="00C5521B" w:rsidRDefault="0088564D" w:rsidP="00C552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582,6</w:t>
            </w:r>
          </w:p>
        </w:tc>
        <w:tc>
          <w:tcPr>
            <w:tcW w:w="1701" w:type="dxa"/>
            <w:shd w:val="clear" w:color="auto" w:fill="auto"/>
          </w:tcPr>
          <w:p w:rsidR="00C5521B" w:rsidRPr="00C5521B" w:rsidRDefault="0088564D" w:rsidP="0088564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510,8</w:t>
            </w:r>
          </w:p>
        </w:tc>
        <w:tc>
          <w:tcPr>
            <w:tcW w:w="2285" w:type="dxa"/>
            <w:shd w:val="clear" w:color="auto" w:fill="auto"/>
          </w:tcPr>
          <w:p w:rsidR="00C5521B" w:rsidRPr="00C5521B" w:rsidRDefault="0088564D" w:rsidP="00C552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</w:tr>
      <w:tr w:rsidR="00C5521B" w:rsidRPr="00C5521B" w:rsidTr="001F03AA">
        <w:tc>
          <w:tcPr>
            <w:tcW w:w="2376" w:type="dxa"/>
            <w:shd w:val="clear" w:color="auto" w:fill="auto"/>
          </w:tcPr>
          <w:p w:rsidR="00C5521B" w:rsidRPr="00C5521B" w:rsidRDefault="00C5521B" w:rsidP="00C55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Убыток</w:t>
            </w:r>
          </w:p>
        </w:tc>
        <w:tc>
          <w:tcPr>
            <w:tcW w:w="1711" w:type="dxa"/>
            <w:shd w:val="clear" w:color="auto" w:fill="auto"/>
          </w:tcPr>
          <w:p w:rsidR="00C5521B" w:rsidRPr="00C5521B" w:rsidRDefault="00C5521B" w:rsidP="0088564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2" w:type="dxa"/>
            <w:shd w:val="clear" w:color="auto" w:fill="auto"/>
          </w:tcPr>
          <w:p w:rsidR="00C5521B" w:rsidRPr="00C5521B" w:rsidRDefault="0088564D" w:rsidP="00C552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701" w:type="dxa"/>
            <w:shd w:val="clear" w:color="auto" w:fill="auto"/>
          </w:tcPr>
          <w:p w:rsidR="00C5521B" w:rsidRPr="00C5521B" w:rsidRDefault="0088564D" w:rsidP="00C552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2285" w:type="dxa"/>
            <w:shd w:val="clear" w:color="auto" w:fill="auto"/>
          </w:tcPr>
          <w:p w:rsidR="00C5521B" w:rsidRPr="00C5521B" w:rsidRDefault="0088564D" w:rsidP="00C552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C5521B" w:rsidRPr="00C5521B" w:rsidTr="001F03AA">
        <w:tc>
          <w:tcPr>
            <w:tcW w:w="2376" w:type="dxa"/>
            <w:shd w:val="clear" w:color="auto" w:fill="auto"/>
          </w:tcPr>
          <w:p w:rsidR="00C5521B" w:rsidRPr="00C5521B" w:rsidRDefault="00C5521B" w:rsidP="00C55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(прибыль - убыток)</w:t>
            </w:r>
          </w:p>
        </w:tc>
        <w:tc>
          <w:tcPr>
            <w:tcW w:w="1711" w:type="dxa"/>
            <w:shd w:val="clear" w:color="auto" w:fill="auto"/>
          </w:tcPr>
          <w:p w:rsidR="00C5521B" w:rsidRPr="00C5521B" w:rsidRDefault="00C5521B" w:rsidP="0088564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2" w:type="dxa"/>
            <w:shd w:val="clear" w:color="auto" w:fill="auto"/>
          </w:tcPr>
          <w:p w:rsidR="00C5521B" w:rsidRPr="00C5521B" w:rsidRDefault="0088564D" w:rsidP="0088564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701" w:type="dxa"/>
            <w:shd w:val="clear" w:color="auto" w:fill="auto"/>
          </w:tcPr>
          <w:p w:rsidR="00C5521B" w:rsidRPr="00C5521B" w:rsidRDefault="0088564D" w:rsidP="00C552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2285" w:type="dxa"/>
            <w:shd w:val="clear" w:color="auto" w:fill="auto"/>
          </w:tcPr>
          <w:p w:rsidR="00C5521B" w:rsidRPr="00C5521B" w:rsidRDefault="0088564D" w:rsidP="00C552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</w:tbl>
    <w:p w:rsidR="00C5521B" w:rsidRDefault="00C5521B" w:rsidP="00C55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1B" w:rsidRPr="00C5521B" w:rsidRDefault="00C5521B" w:rsidP="00C5521B">
      <w:pPr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52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Состояние платежей и расчетов в организациях</w:t>
      </w:r>
    </w:p>
    <w:p w:rsidR="00C5521B" w:rsidRPr="00C5521B" w:rsidRDefault="00C5521B" w:rsidP="00C55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21B" w:rsidRPr="00C5521B" w:rsidRDefault="00C5521B" w:rsidP="00C55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 w:rsidR="0009110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911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суммарная задолженность по обязатель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твам крупных и средних предприятий (разница между кредиторской и дебиторской задолженностью) составила </w:t>
      </w:r>
      <w:r w:rsidR="00091101">
        <w:rPr>
          <w:rFonts w:ascii="Times New Roman" w:eastAsia="Times New Roman" w:hAnsi="Times New Roman" w:cs="Times New Roman"/>
          <w:sz w:val="28"/>
          <w:szCs w:val="28"/>
          <w:lang w:eastAsia="ru-RU"/>
        </w:rPr>
        <w:t>3 567,</w:t>
      </w:r>
      <w:r w:rsidR="00F355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</w:t>
      </w:r>
    </w:p>
    <w:p w:rsidR="00C5521B" w:rsidRPr="00C5521B" w:rsidRDefault="00C5521B" w:rsidP="00C55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по крупным и средним предприятиям по состоянию на 01.</w:t>
      </w:r>
      <w:r w:rsidR="0009110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911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9</w:t>
      </w:r>
      <w:r w:rsidR="00091101">
        <w:rPr>
          <w:rFonts w:ascii="Times New Roman" w:eastAsia="Times New Roman" w:hAnsi="Times New Roman" w:cs="Times New Roman"/>
          <w:sz w:val="28"/>
          <w:szCs w:val="28"/>
          <w:lang w:eastAsia="ru-RU"/>
        </w:rPr>
        <w:t> 219,8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из нее просроченная кредиторская задолженность 3 9</w:t>
      </w:r>
      <w:r w:rsidR="000911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0911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или </w:t>
      </w:r>
      <w:r w:rsidR="000911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09110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общем объеме кредиторской задолженности. </w:t>
      </w:r>
    </w:p>
    <w:p w:rsidR="00C5521B" w:rsidRDefault="00C5521B" w:rsidP="00C55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предприятий обследованных отраслей на 01.</w:t>
      </w:r>
      <w:r w:rsidR="0009110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911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5 </w:t>
      </w:r>
      <w:r w:rsidR="00091101">
        <w:rPr>
          <w:rFonts w:ascii="Times New Roman" w:eastAsia="Times New Roman" w:hAnsi="Times New Roman" w:cs="Times New Roman"/>
          <w:sz w:val="28"/>
          <w:szCs w:val="28"/>
          <w:lang w:eastAsia="ru-RU"/>
        </w:rPr>
        <w:t>652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>,1 млн. рублей, из нее просроченная 5</w:t>
      </w:r>
      <w:r w:rsidR="00091101">
        <w:rPr>
          <w:rFonts w:ascii="Times New Roman" w:eastAsia="Times New Roman" w:hAnsi="Times New Roman" w:cs="Times New Roman"/>
          <w:sz w:val="28"/>
          <w:szCs w:val="28"/>
          <w:lang w:eastAsia="ru-RU"/>
        </w:rPr>
        <w:t>56,0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или </w:t>
      </w:r>
      <w:r w:rsidR="000911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521B">
        <w:rPr>
          <w:rFonts w:ascii="Times New Roman" w:eastAsia="Times New Roman" w:hAnsi="Times New Roman" w:cs="Times New Roman"/>
          <w:sz w:val="28"/>
          <w:szCs w:val="28"/>
          <w:lang w:eastAsia="ru-RU"/>
        </w:rPr>
        <w:t>,8 % от общего объема дебиторской задолженности.</w:t>
      </w:r>
    </w:p>
    <w:p w:rsidR="00C5521B" w:rsidRPr="00D45D2D" w:rsidRDefault="00C5521B" w:rsidP="00C55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07D" w:rsidRDefault="001B707D" w:rsidP="001B707D">
      <w:pPr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5D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Динамика дебиторской и кредиторской задолженности</w:t>
      </w:r>
    </w:p>
    <w:p w:rsidR="008B0915" w:rsidRDefault="008B0915" w:rsidP="001B707D">
      <w:pPr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1831"/>
        <w:gridCol w:w="1778"/>
        <w:gridCol w:w="2406"/>
      </w:tblGrid>
      <w:tr w:rsidR="008B0915" w:rsidRPr="008B0915" w:rsidTr="001F03AA">
        <w:tc>
          <w:tcPr>
            <w:tcW w:w="3652" w:type="dxa"/>
            <w:shd w:val="clear" w:color="auto" w:fill="auto"/>
          </w:tcPr>
          <w:p w:rsidR="008B0915" w:rsidRPr="008B0915" w:rsidRDefault="008B0915" w:rsidP="008B091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B0915" w:rsidRPr="008B0915" w:rsidRDefault="008B0915" w:rsidP="008B0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задолженность, млн. руб.</w:t>
            </w:r>
          </w:p>
        </w:tc>
        <w:tc>
          <w:tcPr>
            <w:tcW w:w="1789" w:type="dxa"/>
            <w:shd w:val="clear" w:color="auto" w:fill="auto"/>
          </w:tcPr>
          <w:p w:rsidR="008B0915" w:rsidRPr="008B0915" w:rsidRDefault="008B0915" w:rsidP="008B0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просроченная, млн. руб.</w:t>
            </w:r>
          </w:p>
        </w:tc>
        <w:tc>
          <w:tcPr>
            <w:tcW w:w="2428" w:type="dxa"/>
            <w:shd w:val="clear" w:color="auto" w:fill="auto"/>
          </w:tcPr>
          <w:p w:rsidR="008B0915" w:rsidRPr="008B0915" w:rsidRDefault="008B0915" w:rsidP="008B091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0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просроченной задолженности в общем объёме задолженности, %</w:t>
            </w:r>
          </w:p>
        </w:tc>
      </w:tr>
      <w:tr w:rsidR="008B0915" w:rsidRPr="008B0915" w:rsidTr="001F03AA">
        <w:tc>
          <w:tcPr>
            <w:tcW w:w="3652" w:type="dxa"/>
            <w:shd w:val="clear" w:color="auto" w:fill="auto"/>
          </w:tcPr>
          <w:p w:rsidR="008B0915" w:rsidRPr="008B0915" w:rsidRDefault="008B0915" w:rsidP="008B091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1843" w:type="dxa"/>
            <w:shd w:val="clear" w:color="auto" w:fill="auto"/>
          </w:tcPr>
          <w:p w:rsidR="008B0915" w:rsidRPr="008B0915" w:rsidRDefault="00091101" w:rsidP="008B0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5 652,1</w:t>
            </w:r>
          </w:p>
        </w:tc>
        <w:tc>
          <w:tcPr>
            <w:tcW w:w="1789" w:type="dxa"/>
            <w:shd w:val="clear" w:color="auto" w:fill="auto"/>
          </w:tcPr>
          <w:p w:rsidR="008B0915" w:rsidRPr="008B0915" w:rsidRDefault="00091101" w:rsidP="008B0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2428" w:type="dxa"/>
            <w:shd w:val="clear" w:color="auto" w:fill="auto"/>
          </w:tcPr>
          <w:p w:rsidR="008B0915" w:rsidRPr="008B0915" w:rsidRDefault="00091101" w:rsidP="008B0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8B0915" w:rsidRPr="008B0915" w:rsidTr="001F03AA">
        <w:tc>
          <w:tcPr>
            <w:tcW w:w="3652" w:type="dxa"/>
            <w:shd w:val="clear" w:color="auto" w:fill="auto"/>
          </w:tcPr>
          <w:p w:rsidR="008B0915" w:rsidRPr="008B0915" w:rsidRDefault="008B0915" w:rsidP="008B091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1843" w:type="dxa"/>
            <w:shd w:val="clear" w:color="auto" w:fill="auto"/>
          </w:tcPr>
          <w:p w:rsidR="008B0915" w:rsidRPr="008B0915" w:rsidRDefault="00091101" w:rsidP="008B0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9 219,8</w:t>
            </w:r>
          </w:p>
        </w:tc>
        <w:tc>
          <w:tcPr>
            <w:tcW w:w="1789" w:type="dxa"/>
            <w:shd w:val="clear" w:color="auto" w:fill="auto"/>
          </w:tcPr>
          <w:p w:rsidR="008B0915" w:rsidRPr="008B0915" w:rsidRDefault="00091101" w:rsidP="008B0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3 965,9</w:t>
            </w:r>
          </w:p>
        </w:tc>
        <w:tc>
          <w:tcPr>
            <w:tcW w:w="2428" w:type="dxa"/>
            <w:shd w:val="clear" w:color="auto" w:fill="auto"/>
          </w:tcPr>
          <w:p w:rsidR="008B0915" w:rsidRPr="008B0915" w:rsidRDefault="00091101" w:rsidP="008B0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</w:tbl>
    <w:p w:rsidR="008B0915" w:rsidRDefault="008B0915" w:rsidP="001B707D">
      <w:pPr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5CC2" w:rsidRPr="00AF67B3" w:rsidRDefault="00AF67B3" w:rsidP="00B51559">
      <w:pPr>
        <w:pStyle w:val="ac"/>
        <w:spacing w:line="276" w:lineRule="auto"/>
        <w:jc w:val="both"/>
        <w:rPr>
          <w:b/>
          <w:i/>
        </w:rPr>
      </w:pPr>
      <w:proofErr w:type="spellStart"/>
      <w:r w:rsidRPr="00AF67B3">
        <w:rPr>
          <w:i/>
        </w:rPr>
        <w:t>Справочно</w:t>
      </w:r>
      <w:proofErr w:type="spellEnd"/>
      <w:r w:rsidRPr="00AF67B3">
        <w:rPr>
          <w:i/>
        </w:rPr>
        <w:t xml:space="preserve">: </w:t>
      </w:r>
      <w:r w:rsidR="00B51559" w:rsidRPr="00AF67B3">
        <w:rPr>
          <w:i/>
        </w:rPr>
        <w:t xml:space="preserve">Общее количество организаций в составе </w:t>
      </w:r>
      <w:proofErr w:type="spellStart"/>
      <w:r w:rsidR="00B51559" w:rsidRPr="00AF67B3">
        <w:rPr>
          <w:i/>
        </w:rPr>
        <w:t>Статрегистра</w:t>
      </w:r>
      <w:proofErr w:type="spellEnd"/>
      <w:r w:rsidR="00B51559" w:rsidRPr="00AF67B3">
        <w:rPr>
          <w:i/>
        </w:rPr>
        <w:t>, по состоянию на 01.04.2022 составляет 2 931, что</w:t>
      </w:r>
      <w:r w:rsidR="00F71EA1">
        <w:rPr>
          <w:i/>
        </w:rPr>
        <w:t xml:space="preserve"> на</w:t>
      </w:r>
      <w:r w:rsidR="00B51559" w:rsidRPr="00AF67B3">
        <w:rPr>
          <w:i/>
        </w:rPr>
        <w:t xml:space="preserve"> 134 единицы меньше показателя на 01.04.2021 года.</w:t>
      </w:r>
    </w:p>
    <w:p w:rsidR="00395CC2" w:rsidRDefault="00395CC2" w:rsidP="003D1B15">
      <w:pPr>
        <w:pStyle w:val="ac"/>
        <w:spacing w:line="276" w:lineRule="auto"/>
        <w:jc w:val="center"/>
        <w:rPr>
          <w:b/>
        </w:rPr>
      </w:pPr>
    </w:p>
    <w:p w:rsidR="00EE5757" w:rsidRDefault="00EE5757" w:rsidP="003D1B15">
      <w:pPr>
        <w:pStyle w:val="ac"/>
        <w:spacing w:line="276" w:lineRule="auto"/>
        <w:jc w:val="center"/>
        <w:rPr>
          <w:b/>
        </w:rPr>
      </w:pPr>
    </w:p>
    <w:p w:rsidR="00EE5757" w:rsidRDefault="00EE5757" w:rsidP="003D1B15">
      <w:pPr>
        <w:pStyle w:val="ac"/>
        <w:spacing w:line="276" w:lineRule="auto"/>
        <w:jc w:val="center"/>
        <w:rPr>
          <w:b/>
        </w:rPr>
      </w:pPr>
    </w:p>
    <w:p w:rsidR="003D1B15" w:rsidRPr="00343F78" w:rsidRDefault="00E01954" w:rsidP="003D1B15">
      <w:pPr>
        <w:pStyle w:val="ac"/>
        <w:spacing w:line="276" w:lineRule="auto"/>
        <w:jc w:val="center"/>
        <w:rPr>
          <w:b/>
        </w:rPr>
      </w:pPr>
      <w:r>
        <w:rPr>
          <w:b/>
        </w:rPr>
        <w:lastRenderedPageBreak/>
        <w:t>9</w:t>
      </w:r>
      <w:r w:rsidR="003D1B15">
        <w:rPr>
          <w:b/>
        </w:rPr>
        <w:t xml:space="preserve">. </w:t>
      </w:r>
      <w:r w:rsidR="00F255A7">
        <w:rPr>
          <w:b/>
        </w:rPr>
        <w:t>Б</w:t>
      </w:r>
      <w:r w:rsidR="003D1B15">
        <w:rPr>
          <w:b/>
        </w:rPr>
        <w:t xml:space="preserve">юджет </w:t>
      </w:r>
    </w:p>
    <w:p w:rsidR="00A36217" w:rsidRDefault="00A36217" w:rsidP="00C226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136" w:rsidRPr="00106136" w:rsidRDefault="006703CA" w:rsidP="001B707D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Исполнение</w:t>
      </w:r>
      <w:r w:rsidR="00106136" w:rsidRPr="00106136">
        <w:rPr>
          <w:rFonts w:ascii="Times New Roman" w:hAnsi="Times New Roman" w:cs="Times New Roman"/>
          <w:i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доходам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</w:t>
      </w:r>
      <w:r w:rsidR="00F1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16F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16F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доходов, поступивших в бюджет муниципального образования «Город Майкоп» (далее – местный бюджет), составил </w:t>
      </w:r>
      <w:r w:rsidR="00F16F62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6F62">
        <w:rPr>
          <w:rFonts w:ascii="Times New Roman" w:eastAsia="Times New Roman" w:hAnsi="Times New Roman" w:cs="Times New Roman"/>
          <w:sz w:val="28"/>
          <w:szCs w:val="28"/>
          <w:lang w:eastAsia="ru-RU"/>
        </w:rPr>
        <w:t>44,3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 у</w:t>
      </w:r>
      <w:r w:rsidR="008C3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к уровню </w:t>
      </w:r>
      <w:r w:rsidR="008C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аналогичного периода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C3B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</w:t>
      </w:r>
      <w:r w:rsidR="008C3B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C3B0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или на </w:t>
      </w:r>
      <w:r w:rsidR="008C3B02">
        <w:rPr>
          <w:rFonts w:ascii="Times New Roman" w:eastAsia="Times New Roman" w:hAnsi="Times New Roman" w:cs="Times New Roman"/>
          <w:sz w:val="28"/>
          <w:szCs w:val="28"/>
          <w:lang w:eastAsia="ru-RU"/>
        </w:rPr>
        <w:t>18,0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 </w:t>
      </w:r>
    </w:p>
    <w:p w:rsidR="008C3B02" w:rsidRPr="00972AAF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отчётного </w:t>
      </w:r>
      <w:r w:rsidR="008C3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предприятиями и организациями города, субъектами малого и среднего предпринимательства, а также физическими лицами в местный бюджет перечислено налоговых и неналоговых платежей в сумме </w:t>
      </w:r>
      <w:r w:rsidR="008C3B02">
        <w:rPr>
          <w:rFonts w:ascii="Times New Roman" w:eastAsia="Times New Roman" w:hAnsi="Times New Roman" w:cs="Times New Roman"/>
          <w:sz w:val="28"/>
          <w:szCs w:val="28"/>
          <w:lang w:eastAsia="ru-RU"/>
        </w:rPr>
        <w:t>395,9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или </w:t>
      </w:r>
      <w:r w:rsidR="008C3B02">
        <w:rPr>
          <w:rFonts w:ascii="Times New Roman" w:eastAsia="Times New Roman" w:hAnsi="Times New Roman" w:cs="Times New Roman"/>
          <w:sz w:val="28"/>
          <w:szCs w:val="28"/>
          <w:lang w:eastAsia="ru-RU"/>
        </w:rPr>
        <w:t>22,2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</w:t>
      </w:r>
      <w:r w:rsidR="008C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годовому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кассовому плану</w:t>
      </w:r>
      <w:r w:rsidR="008C3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кассовому плану на</w:t>
      </w:r>
      <w:r w:rsidR="00972AAF" w:rsidRPr="009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2022 года объём поступлений по налоговым и неналоговым доходам выполнен на 119,6 % (дополнительно поступило </w:t>
      </w:r>
      <w:r w:rsidR="00CE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</w:t>
      </w:r>
      <w:r w:rsidR="00972AAF">
        <w:rPr>
          <w:rFonts w:ascii="Times New Roman" w:eastAsia="Times New Roman" w:hAnsi="Times New Roman" w:cs="Times New Roman"/>
          <w:sz w:val="28"/>
          <w:szCs w:val="28"/>
          <w:lang w:eastAsia="ru-RU"/>
        </w:rPr>
        <w:t>64,8 млн. рублей)</w:t>
      </w:r>
      <w:r w:rsidR="00CE1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</w:t>
      </w:r>
      <w:r w:rsidR="00215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C3B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увеличение объёма платежей составило 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>60,5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или 11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поступлений по налоговым доходам увеличился на 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в том числе: по налогу на доходы физических лиц 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платежей увеличилась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рублей; 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налогам на совокупный доход 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налогам на имущество 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уменьшилась соответственно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>0,5 млн. рублей и на 4,2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рублей; 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поступлений по неналоговым доходам увеличился на 5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,3 млн. рублей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2,8 раз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по доходам от использования имущества, находящегося в муниципальной собственности на 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>45,2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3,7 раз)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 доходам от 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услуг и компенсации затрат бюджетов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7 млн. рублей</w:t>
      </w:r>
      <w:r w:rsidR="0021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3,0 раза)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7FF1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доходов удельный вес налоговых поступлений составил </w:t>
      </w:r>
      <w:r w:rsid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>77,7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аналогичном периоде 2021 года – 90,4 %)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неналоговых доходов – </w:t>
      </w:r>
      <w:r w:rsid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>22,3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аналогичном периоде 2021 года – 9,6 %)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B28" w:rsidRPr="00091B28" w:rsidRDefault="00166B8C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</w:t>
      </w:r>
      <w:r w:rsidR="00091B28"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крупным главным администратором налоговых доходов является Межрайонная инспекция ФНС России № 1 по Республике Адыгея. Принятые прогнозные обязательства на отчетный период в объеме 2</w:t>
      </w:r>
      <w:r w:rsidR="00BF6AC2"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="00091B28"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исполнены на </w:t>
      </w:r>
      <w:r w:rsidR="00BF6AC2">
        <w:rPr>
          <w:rFonts w:ascii="Times New Roman" w:eastAsia="Times New Roman" w:hAnsi="Times New Roman" w:cs="Times New Roman"/>
          <w:sz w:val="28"/>
          <w:szCs w:val="28"/>
          <w:lang w:eastAsia="ru-RU"/>
        </w:rPr>
        <w:t>99,4</w:t>
      </w:r>
      <w:r w:rsidR="00091B28"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="00BF6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</w:t>
      </w:r>
      <w:r w:rsidR="00091B28"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составило </w:t>
      </w:r>
      <w:r w:rsidR="00BF6A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1B28"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млн. рублей. </w:t>
      </w:r>
    </w:p>
    <w:p w:rsidR="00947FF1" w:rsidRDefault="00091B28" w:rsidP="00947F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неналоговых доходных источников наиболее значимым главным администратором </w:t>
      </w:r>
      <w:r w:rsidR="00CE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данном отчётном периоде)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CE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Майкоп». По администрируемым платежам данного администратора плановое задание в размере 1,</w:t>
      </w:r>
      <w:r w:rsidR="00BF6A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</w:t>
      </w:r>
      <w:r w:rsidR="00BF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выполнено на </w:t>
      </w:r>
      <w:r w:rsidR="00BF6AC2">
        <w:rPr>
          <w:rFonts w:ascii="Times New Roman" w:eastAsia="Times New Roman" w:hAnsi="Times New Roman" w:cs="Times New Roman"/>
          <w:sz w:val="28"/>
          <w:szCs w:val="28"/>
          <w:lang w:eastAsia="ru-RU"/>
        </w:rPr>
        <w:t>55,0 млн. рублей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7FF1" w:rsidRPr="0094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47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4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2022 года в бюджет муниципального образования «Город Майкоп» поступили доходы в виде оплаты за право на заключение договора о комплексном развитии незастроенной территории в сумме 40,3 млн. рублей и </w:t>
      </w:r>
      <w:proofErr w:type="gramStart"/>
      <w:r w:rsidR="00947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доходы от оказания услуг</w:t>
      </w:r>
      <w:proofErr w:type="gramEnd"/>
      <w:r w:rsidR="0094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компенсации затрат бюджетов городских округов в сумме 14,4 млн. рублей. </w:t>
      </w:r>
    </w:p>
    <w:p w:rsidR="00091B28" w:rsidRPr="00091B28" w:rsidRDefault="0062563B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2022 года н</w:t>
      </w:r>
      <w:r w:rsidR="00091B28"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значимыми источниками доходов местного бюджета являются: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 на доходы физических лиц – </w:t>
      </w:r>
      <w:r w:rsidR="00336B7B">
        <w:rPr>
          <w:rFonts w:ascii="Times New Roman" w:eastAsia="Times New Roman" w:hAnsi="Times New Roman" w:cs="Times New Roman"/>
          <w:sz w:val="28"/>
          <w:szCs w:val="28"/>
          <w:lang w:eastAsia="ru-RU"/>
        </w:rPr>
        <w:t>165,5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(4</w:t>
      </w:r>
      <w:r w:rsidR="00336B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,8 %); 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налоги на совокупный доход – </w:t>
      </w:r>
      <w:r w:rsidR="00336B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6B7B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(2</w:t>
      </w:r>
      <w:r w:rsidR="00336B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6B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налоги на имущество – 3</w:t>
      </w:r>
      <w:r w:rsidR="00336B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6B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</w:t>
      </w:r>
      <w:r w:rsidR="00840FEF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 </w:t>
      </w:r>
    </w:p>
    <w:p w:rsidR="001B707D" w:rsidRDefault="00091B28" w:rsidP="00840FE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использования имущества, находящегося в муниципальной собственности – </w:t>
      </w:r>
      <w:r w:rsidR="00840FEF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,7 млн. рублей (</w:t>
      </w:r>
      <w:r w:rsidR="00840F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0FEF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840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FEF" w:rsidRPr="001B707D" w:rsidRDefault="00840FEF" w:rsidP="00840FE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07D" w:rsidRPr="001B707D" w:rsidRDefault="001B707D" w:rsidP="001B707D">
      <w:pPr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7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Межбюджетные отношения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840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отчётного пери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удельный вес безвозмездных перечислений в общем объеме доходов составил 6</w:t>
      </w:r>
      <w:r w:rsidR="00840F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0F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(для сравнения по</w:t>
      </w:r>
      <w:r w:rsidR="0084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</w:t>
      </w:r>
      <w:r w:rsidR="0084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аналогичного периода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40F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доля безвозмездных поступлений в общем объеме доходов местного бюджета составляла </w:t>
      </w:r>
      <w:r w:rsidR="0062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840FEF">
        <w:rPr>
          <w:rFonts w:ascii="Times New Roman" w:eastAsia="Times New Roman" w:hAnsi="Times New Roman" w:cs="Times New Roman"/>
          <w:sz w:val="28"/>
          <w:szCs w:val="28"/>
          <w:lang w:eastAsia="ru-RU"/>
        </w:rPr>
        <w:t>62,1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безвозмездных перечислений за счет других уровней бюджетов по итогам отчетного </w:t>
      </w:r>
      <w:r w:rsidR="00AC7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составила </w:t>
      </w:r>
      <w:r w:rsidR="00AC78D1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78D1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что на </w:t>
      </w:r>
      <w:r w:rsidR="00AC78D1">
        <w:rPr>
          <w:rFonts w:ascii="Times New Roman" w:eastAsia="Times New Roman" w:hAnsi="Times New Roman" w:cs="Times New Roman"/>
          <w:sz w:val="28"/>
          <w:szCs w:val="28"/>
          <w:lang w:eastAsia="ru-RU"/>
        </w:rPr>
        <w:t>98,5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</w:t>
      </w:r>
      <w:r w:rsidR="00AC78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</w:t>
      </w:r>
      <w:r w:rsidR="00AC78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C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C78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или на </w:t>
      </w:r>
      <w:r w:rsidR="00AC78D1">
        <w:rPr>
          <w:rFonts w:ascii="Times New Roman" w:eastAsia="Times New Roman" w:hAnsi="Times New Roman" w:cs="Times New Roman"/>
          <w:sz w:val="28"/>
          <w:szCs w:val="28"/>
          <w:lang w:eastAsia="ru-RU"/>
        </w:rPr>
        <w:t>17,9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091B28" w:rsidRPr="00091B28" w:rsidRDefault="00AC78D1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C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="00091B28"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1B28"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</w:t>
      </w:r>
      <w:r w:rsidR="00091B28"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муниципального образования «Город Майкоп» не</w:t>
      </w:r>
      <w:r w:rsidR="00091B28"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ялась</w:t>
      </w:r>
      <w:r w:rsidR="00091B28"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субсидий, предоставленных бюджету муниципального образования «Город Майкоп» за счет средств федерального бюджета и республиканского бюджета Республики Адыгея (далее – республиканский бюджет), составил 4</w:t>
      </w:r>
      <w:r w:rsidR="005C0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03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 w:rsidR="006A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 16,0 млн. рублей выделено и освоено на организацию бесплатного горячего питания в образовательных организациях, в том числе: </w:t>
      </w:r>
      <w:r w:rsidR="006A514F">
        <w:rPr>
          <w:rFonts w:ascii="Times New Roman" w:eastAsia="Times New Roman" w:hAnsi="Times New Roman" w:cs="Times New Roman"/>
          <w:sz w:val="28"/>
          <w:szCs w:val="28"/>
          <w:lang w:eastAsia="ru-RU"/>
        </w:rPr>
        <w:t>15 840,0 тыс. рублей</w:t>
      </w:r>
      <w:r w:rsidR="00E4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</w:t>
      </w:r>
      <w:r w:rsidR="006A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бюджета и 160,0 тыс. рублей за счёт средств республиканского бюджета.</w:t>
      </w:r>
      <w:r w:rsidR="00E4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14F"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субсидий</w:t>
      </w:r>
      <w:r w:rsidR="006A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выделенных в </w:t>
      </w:r>
      <w:r w:rsidR="006A51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A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2022 года,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уменьшился в сравнении с </w:t>
      </w:r>
      <w:r w:rsidR="006A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аналогичным периодом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03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A51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</w:t>
      </w:r>
      <w:r w:rsidR="005C03A8"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или на </w:t>
      </w:r>
      <w:r w:rsidR="005C03A8">
        <w:rPr>
          <w:rFonts w:ascii="Times New Roman" w:eastAsia="Times New Roman" w:hAnsi="Times New Roman" w:cs="Times New Roman"/>
          <w:sz w:val="28"/>
          <w:szCs w:val="28"/>
          <w:lang w:eastAsia="ru-RU"/>
        </w:rPr>
        <w:t>72,6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В 202</w:t>
      </w:r>
      <w:r w:rsidR="005A52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муниципальном образовании «Город Майкоп» продолж</w:t>
      </w:r>
      <w:r w:rsidR="005A5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национальных (федеральных и региональных) проектов. </w:t>
      </w:r>
    </w:p>
    <w:p w:rsidR="00091B28" w:rsidRPr="006A514F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субвенций, выделенных в </w:t>
      </w:r>
      <w:r w:rsidR="00F036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тчётном</w:t>
      </w:r>
      <w:r w:rsidR="00F0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036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036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федерального бюджета и республиканского бюджета, составил </w:t>
      </w:r>
      <w:r w:rsidR="00900450">
        <w:rPr>
          <w:rFonts w:ascii="Times New Roman" w:eastAsia="Times New Roman" w:hAnsi="Times New Roman" w:cs="Times New Roman"/>
          <w:sz w:val="28"/>
          <w:szCs w:val="28"/>
          <w:lang w:eastAsia="ru-RU"/>
        </w:rPr>
        <w:t>389,8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Размер субвенций у</w:t>
      </w:r>
      <w:r w:rsidR="00900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 на 1</w:t>
      </w:r>
      <w:r w:rsidR="0090045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04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или на </w:t>
      </w:r>
      <w:r w:rsidR="0090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41,5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сравнении с </w:t>
      </w:r>
      <w:r w:rsidR="00C164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периодом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004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64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на выполнение передаваемых полномочий размер субвенций увеличен на 82,2 млн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 В </w:t>
      </w:r>
      <w:r w:rsidR="006A51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A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2022 года выделены субвенции из республиканского бюджета на обеспечение жилыми помещениями детей-сирот в сумме 33 626,4 тыс. рублей.</w:t>
      </w:r>
    </w:p>
    <w:p w:rsidR="00795D64" w:rsidRPr="00C04FAA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поступили в размере </w:t>
      </w:r>
      <w:r w:rsidR="00900450">
        <w:rPr>
          <w:rFonts w:ascii="Times New Roman" w:eastAsia="Times New Roman" w:hAnsi="Times New Roman" w:cs="Times New Roman"/>
          <w:sz w:val="28"/>
          <w:szCs w:val="28"/>
          <w:lang w:eastAsia="ru-RU"/>
        </w:rPr>
        <w:t>209,5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что на 1</w:t>
      </w:r>
      <w:r w:rsidR="00FC53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FC53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или </w:t>
      </w:r>
      <w:r w:rsidR="00FC5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FC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3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объёма</w:t>
      </w:r>
      <w:r w:rsidR="00FC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аналогичного периода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C53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79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4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0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1D7A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бюджету муниципального образования «Город Майкоп» перечислены субвенции</w:t>
      </w:r>
      <w:r w:rsidR="001D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республиканского бюджета Республики Адыгея</w:t>
      </w:r>
      <w:r w:rsidR="00C0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национального проекта </w:t>
      </w:r>
      <w:r w:rsidR="001D7AB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«Безопасные и качественные дороги»</w:t>
      </w:r>
      <w:r w:rsidR="00E4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198 178,4 тыс. рублей</w:t>
      </w:r>
      <w:r w:rsidR="00F3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(освоено 193 552,1 тыс. рублей)</w:t>
      </w:r>
      <w:r w:rsidR="00E41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D09" w:rsidRDefault="008C6D09" w:rsidP="00335A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07D" w:rsidRPr="001B707D" w:rsidRDefault="001B707D" w:rsidP="001B707D">
      <w:pPr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7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Исполнение бюджета по расходам</w:t>
      </w:r>
    </w:p>
    <w:p w:rsidR="00D43F7C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Расходная часть бюджета муниципального бюджета «Город Майкоп» по итогам </w:t>
      </w:r>
      <w:r w:rsidR="00D057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D057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квартала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D057C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исполнена в объеме 9</w:t>
      </w:r>
      <w:r w:rsidR="00D057C0">
        <w:rPr>
          <w:rFonts w:ascii="Times New Roman" w:eastAsia="Times New Roman" w:hAnsi="Times New Roman" w:cs="Times New Roman"/>
          <w:sz w:val="28"/>
          <w:szCs w:val="28"/>
          <w:lang w:eastAsia="ar-SA"/>
        </w:rPr>
        <w:t>88,5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 при годовом бюджетном назначении 4</w:t>
      </w:r>
      <w:r w:rsidR="00D057C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D057C0">
        <w:rPr>
          <w:rFonts w:ascii="Times New Roman" w:eastAsia="Times New Roman" w:hAnsi="Times New Roman" w:cs="Times New Roman"/>
          <w:sz w:val="28"/>
          <w:szCs w:val="28"/>
          <w:lang w:eastAsia="ar-SA"/>
        </w:rPr>
        <w:t>17,9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 или на </w:t>
      </w:r>
      <w:r w:rsidR="00D057C0">
        <w:rPr>
          <w:rFonts w:ascii="Times New Roman" w:eastAsia="Times New Roman" w:hAnsi="Times New Roman" w:cs="Times New Roman"/>
          <w:sz w:val="28"/>
          <w:szCs w:val="28"/>
          <w:lang w:eastAsia="ar-SA"/>
        </w:rPr>
        <w:t>21,4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</w:t>
      </w:r>
      <w:r w:rsidR="00D057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="00D057C0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справочно</w:t>
      </w:r>
      <w:proofErr w:type="spellEnd"/>
      <w:r w:rsidR="00D057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доля расходов </w:t>
      </w:r>
      <w:r w:rsidR="00D057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D057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квартала 2021 года в общем расходов за 2021 год составляла 23,1 %)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сравнении с</w:t>
      </w:r>
      <w:r w:rsidR="00D057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аналогичным периодом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D057C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D057C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объем расходов у</w:t>
      </w:r>
      <w:r w:rsidR="00D057C0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величен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1</w:t>
      </w:r>
      <w:r w:rsidR="00D057C0">
        <w:rPr>
          <w:rFonts w:ascii="Times New Roman" w:eastAsia="Times New Roman" w:hAnsi="Times New Roman" w:cs="Times New Roman"/>
          <w:sz w:val="28"/>
          <w:szCs w:val="28"/>
          <w:lang w:eastAsia="ar-SA"/>
        </w:rPr>
        <w:t>03,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млн. рублей или на </w:t>
      </w:r>
      <w:r w:rsidR="00D057C0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057C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%. 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Структура исполнения расходов бюджета муниципального образования «Город Майкоп» в отчетном </w:t>
      </w:r>
      <w:r w:rsidR="00D43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периоде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D43F7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D43F7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следующая: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расходы в рамках муниципальных и ведомственных целевых программ – </w:t>
      </w:r>
      <w:r w:rsidR="00972A80">
        <w:rPr>
          <w:rFonts w:ascii="Times New Roman" w:eastAsia="Times New Roman" w:hAnsi="Times New Roman" w:cs="Times New Roman"/>
          <w:sz w:val="28"/>
          <w:szCs w:val="28"/>
          <w:lang w:eastAsia="ar-SA"/>
        </w:rPr>
        <w:t>928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72A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 или 93</w:t>
      </w:r>
      <w:r w:rsidR="00972A80">
        <w:rPr>
          <w:rFonts w:ascii="Times New Roman" w:eastAsia="Times New Roman" w:hAnsi="Times New Roman" w:cs="Times New Roman"/>
          <w:sz w:val="28"/>
          <w:szCs w:val="28"/>
          <w:lang w:eastAsia="ar-SA"/>
        </w:rPr>
        <w:t>,9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%;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расходы вне муниципальных и ведомственных целевых программ – </w:t>
      </w:r>
      <w:r w:rsidR="00972A80">
        <w:rPr>
          <w:rFonts w:ascii="Times New Roman" w:eastAsia="Times New Roman" w:hAnsi="Times New Roman" w:cs="Times New Roman"/>
          <w:sz w:val="28"/>
          <w:szCs w:val="28"/>
          <w:lang w:eastAsia="ar-SA"/>
        </w:rPr>
        <w:t>60,</w:t>
      </w:r>
      <w:r w:rsidR="00990F0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 или </w:t>
      </w:r>
      <w:r w:rsidR="00972A80">
        <w:rPr>
          <w:rFonts w:ascii="Times New Roman" w:eastAsia="Times New Roman" w:hAnsi="Times New Roman" w:cs="Times New Roman"/>
          <w:sz w:val="28"/>
          <w:szCs w:val="28"/>
          <w:lang w:eastAsia="ar-SA"/>
        </w:rPr>
        <w:t>6,1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%.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</w:t>
      </w:r>
      <w:r w:rsidR="00972A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сохран</w:t>
      </w:r>
      <w:r w:rsidR="00972A80">
        <w:rPr>
          <w:rFonts w:ascii="Times New Roman" w:eastAsia="Times New Roman" w:hAnsi="Times New Roman" w:cs="Times New Roman"/>
          <w:sz w:val="28"/>
          <w:szCs w:val="28"/>
          <w:lang w:eastAsia="ar-SA"/>
        </w:rPr>
        <w:t>яется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социальная направленность бюджета муниципального образования «Город Майкоп». Удельный вес расходов, направленных на финансирование социально-культурной сферы (в рамках муниципальных</w:t>
      </w:r>
      <w:r w:rsidR="00972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программ), составил 64,5 % (</w:t>
      </w:r>
      <w:r w:rsidR="00972A80">
        <w:rPr>
          <w:rFonts w:ascii="Times New Roman" w:eastAsia="Times New Roman" w:hAnsi="Times New Roman" w:cs="Times New Roman"/>
          <w:sz w:val="28"/>
          <w:szCs w:val="28"/>
          <w:lang w:eastAsia="ar-SA"/>
        </w:rPr>
        <w:t>598,8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рублей). В </w:t>
      </w:r>
      <w:r w:rsidR="00972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аналогичном периоде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972A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972A8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удельный вес расходов, направленных на финансирование социально-культурной сферы (в рамках муниципальных и ведомственных целевых программ), составлял </w:t>
      </w:r>
      <w:r w:rsidR="00972A80">
        <w:rPr>
          <w:rFonts w:ascii="Times New Roman" w:eastAsia="Times New Roman" w:hAnsi="Times New Roman" w:cs="Times New Roman"/>
          <w:sz w:val="28"/>
          <w:szCs w:val="28"/>
          <w:lang w:eastAsia="ar-SA"/>
        </w:rPr>
        <w:t>62,2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(</w:t>
      </w:r>
      <w:r w:rsidR="00972A80">
        <w:rPr>
          <w:rFonts w:ascii="Times New Roman" w:eastAsia="Times New Roman" w:hAnsi="Times New Roman" w:cs="Times New Roman"/>
          <w:sz w:val="28"/>
          <w:szCs w:val="28"/>
          <w:lang w:eastAsia="ar-SA"/>
        </w:rPr>
        <w:t>517,1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рублей).  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Наибольший удельный вес в структуре расходов, направленных на реализацию муниципальных программ, занимают расходы на исполнение мероприятий следующих программ: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>- «Развитие системы образования муниципального образования «Город Майкоп» (5</w:t>
      </w:r>
      <w:r w:rsidR="00972A80">
        <w:rPr>
          <w:rFonts w:ascii="Times New Roman" w:eastAsia="Times New Roman" w:hAnsi="Times New Roman" w:cs="Times New Roman"/>
          <w:sz w:val="28"/>
          <w:szCs w:val="28"/>
          <w:lang w:eastAsia="ar-SA"/>
        </w:rPr>
        <w:t>2,2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%);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>- «Развитие жилищно-коммунального, дорожного хозяйства и благоустройства в муниципальном образовании «Город Майкоп» (2</w:t>
      </w:r>
      <w:r w:rsidR="003E172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>,9 %);</w:t>
      </w:r>
    </w:p>
    <w:p w:rsidR="00091B28" w:rsidRPr="00091B28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>- «Развитие культуры муниципального образования «Город Майкоп» (5,</w:t>
      </w:r>
      <w:r w:rsidR="003E172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%);</w:t>
      </w:r>
    </w:p>
    <w:p w:rsidR="001B707D" w:rsidRDefault="00091B28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>- «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Улучшение жилищных условий граждан, проживающих 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муниципальном образовании «Город Майкоп» (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091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%)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D5CA9" w:rsidRPr="001B707D" w:rsidRDefault="002D5CA9" w:rsidP="00091B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«Развитие физической культуры и спорта, формирование здорового образа жизни населения муниципального образования «Город Майкоп» (2,2 %).</w:t>
      </w:r>
    </w:p>
    <w:p w:rsidR="00F3439C" w:rsidRDefault="00F3439C" w:rsidP="001B707D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1B707D" w:rsidRPr="001B707D" w:rsidRDefault="001B707D" w:rsidP="001B707D">
      <w:pPr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7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Сбалансированность бюджета</w:t>
      </w:r>
    </w:p>
    <w:p w:rsidR="00C25CAB" w:rsidRPr="00C25CAB" w:rsidRDefault="00C25CAB" w:rsidP="00C25C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муниципального образования «Город Майкоп» по итогам исполнения бюджета за </w:t>
      </w:r>
      <w:r w:rsidR="002D5C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C25CA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 с профицитом 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ru-RU"/>
        </w:rPr>
        <w:t>55,8</w:t>
      </w:r>
      <w:r w:rsidRPr="00C2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(по итогам исполнения бюджета за 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аналогичный период </w:t>
      </w:r>
      <w:r w:rsidRPr="00C25CA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C2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складывался 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C2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 бюджета в размере 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ru-RU"/>
        </w:rPr>
        <w:t>330,8</w:t>
      </w:r>
      <w:r w:rsidRPr="00C2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C25CA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рублей).</w:t>
      </w:r>
    </w:p>
    <w:p w:rsidR="00C25CAB" w:rsidRPr="00C25CAB" w:rsidRDefault="00C25CAB" w:rsidP="00C25C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муниципального образования «Город Майкоп» позволили в отчетном году реализовать запланированные в расходной части бюджета бюджетные обязательства и мероприятия в соответствии с заявленной потребностью, принятыми и подтвержденными документально денежными обязательствами получателей средств из бюджета муниципального образования «Город Майкоп», в результате чего просроченная кредиторская задолженность бюджетных учреждений по состоянию на 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25C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C25CA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C25CAB" w:rsidRPr="00C25CAB" w:rsidRDefault="00C25CAB" w:rsidP="00C25C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Первоочередные платежи: заработная плата, оплата коммунальных услуг, социальные выплаты финансировались своевременно и в полном объеме.</w:t>
      </w:r>
    </w:p>
    <w:p w:rsidR="001B707D" w:rsidRDefault="00C25CAB" w:rsidP="00C25C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задачей по исполнению бюджета являлось обеспечение выполнения действующих бюджетных обязательств, при этом особое внимание уделялось расходам социального характера.</w:t>
      </w:r>
    </w:p>
    <w:p w:rsidR="006C305A" w:rsidRDefault="006C305A" w:rsidP="00C25C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05A" w:rsidRPr="006C305A" w:rsidRDefault="006C305A" w:rsidP="006C305A">
      <w:pPr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C30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Резервы пополнения доходов бюджета</w:t>
      </w:r>
    </w:p>
    <w:p w:rsidR="006C305A" w:rsidRPr="006C305A" w:rsidRDefault="006C305A" w:rsidP="006C305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05A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погашения задолженности по налоговым и неналоговым поступлениям в Администрации муниципального образования «Город Майкоп» функционирует Межведомственная комиссия по вопросам погашения задолженности по налоговым и неналоговым поступлениям, обеспечения своевременной выплаты заработной платы в хозяйствующих субъектах на территории муниципального образования «Город Майкоп» (далее – Межведомственная комиссия).</w:t>
      </w:r>
    </w:p>
    <w:p w:rsidR="006C305A" w:rsidRPr="001B707D" w:rsidRDefault="006C305A" w:rsidP="002D5C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отчётного периода </w:t>
      </w:r>
      <w:r w:rsidRPr="006C305A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C3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заседания Межведомственной комиссии</w:t>
      </w:r>
      <w:r w:rsidR="002D5C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проводились</w:t>
      </w:r>
      <w:r w:rsidRPr="006C3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2F4BDF" w:rsidRPr="001B707D" w:rsidRDefault="002F4BDF" w:rsidP="001B707D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3D1B15" w:rsidRDefault="00A16AE5" w:rsidP="006467A0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01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D1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37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Демография, т</w:t>
      </w:r>
      <w:r w:rsidR="003D1B15" w:rsidRPr="00E23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 и занятость населения</w:t>
      </w:r>
    </w:p>
    <w:p w:rsidR="004375ED" w:rsidRDefault="004375ED" w:rsidP="004375ED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1B15" w:rsidRPr="00EE0494" w:rsidRDefault="004375ED" w:rsidP="004375ED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04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Демографическая ситуация</w:t>
      </w:r>
    </w:p>
    <w:p w:rsidR="003D1B15" w:rsidRPr="00E231A1" w:rsidRDefault="003D1B15" w:rsidP="003D1B1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Численность </w:t>
      </w:r>
      <w:r w:rsidR="00CB3F38" w:rsidRPr="005B5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постоянного </w:t>
      </w:r>
      <w:r w:rsidRPr="005B5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населения</w:t>
      </w:r>
      <w:r w:rsidRPr="00E2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E2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Майкоп» по данным </w:t>
      </w:r>
      <w:r w:rsidR="003D3C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3D3C53" w:rsidRPr="00E2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</w:t>
      </w:r>
      <w:r w:rsidR="003D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Краснодарскому краю и </w:t>
      </w:r>
      <w:r w:rsidR="003D3C53" w:rsidRPr="00E2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Адыгея </w:t>
      </w:r>
      <w:r w:rsidR="00792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</w:t>
      </w:r>
      <w:r w:rsidRPr="00E231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0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6E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83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7926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47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3B0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231A1">
        <w:rPr>
          <w:rFonts w:ascii="Times New Roman" w:eastAsia="Times New Roman" w:hAnsi="Times New Roman" w:cs="Times New Roman"/>
          <w:sz w:val="28"/>
          <w:szCs w:val="28"/>
          <w:lang w:eastAsia="ru-RU"/>
        </w:rPr>
        <w:t>а 16</w:t>
      </w:r>
      <w:r w:rsidR="009001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>825</w:t>
      </w:r>
      <w:r w:rsidRPr="00E2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числе:</w:t>
      </w:r>
    </w:p>
    <w:p w:rsidR="003D1B15" w:rsidRPr="008A3C57" w:rsidRDefault="003D1B15" w:rsidP="003D1B15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городского – 1</w:t>
      </w:r>
      <w:r w:rsidR="009001D7" w:rsidRP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EE7A9E" w:rsidRP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1D7" w:rsidRP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A3C57" w:rsidRP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483B0C" w:rsidRP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B15" w:rsidRPr="008A3C57" w:rsidRDefault="003D1B15" w:rsidP="003D1B15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сельского – 2</w:t>
      </w:r>
      <w:r w:rsidR="009001D7" w:rsidRP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7A9E" w:rsidRP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C57" w:rsidRP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>749</w:t>
      </w:r>
      <w:r w:rsidRP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483B0C" w:rsidRP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овек.</w:t>
      </w:r>
    </w:p>
    <w:p w:rsidR="005E438E" w:rsidRPr="008A3C57" w:rsidRDefault="005E438E" w:rsidP="005E43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уменьшилась в сравнении с показателем на 01.01.2021 на </w:t>
      </w:r>
      <w:r w:rsidR="008A3C57" w:rsidRP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8A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21B83" w:rsidRPr="005F198F" w:rsidRDefault="00BB6E70" w:rsidP="00BB6E7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2021 года естественная убыль населения составила 866 человек (смертность превысила рождаемость)</w:t>
      </w:r>
      <w:r w:rsidR="00DD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D6EA1" w:rsidRPr="00DD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регистрации в органах ЗАГС</w:t>
      </w:r>
      <w:r w:rsidRPr="005F198F">
        <w:rPr>
          <w:rFonts w:ascii="Times New Roman" w:eastAsia="Times New Roman" w:hAnsi="Times New Roman" w:cs="Times New Roman"/>
          <w:sz w:val="28"/>
          <w:szCs w:val="28"/>
          <w:lang w:eastAsia="ru-RU"/>
        </w:rPr>
        <w:t>; миграционный приток – 773 человека (число прибывших превысило число выбывших).</w:t>
      </w:r>
    </w:p>
    <w:p w:rsidR="003D1B15" w:rsidRPr="00EE0494" w:rsidRDefault="003D1B15" w:rsidP="003D1B15">
      <w:pPr>
        <w:ind w:firstLine="720"/>
        <w:jc w:val="center"/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</w:pPr>
      <w:r w:rsidRPr="00EE0494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>Заработная плата</w:t>
      </w:r>
    </w:p>
    <w:p w:rsidR="007F6FC6" w:rsidRPr="007F6FC6" w:rsidRDefault="007F6FC6" w:rsidP="007F6FC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занятых на предприятиях и осуществляющих деятельность в учреждениях и организациях, источником доходов является заработная плата.</w:t>
      </w:r>
    </w:p>
    <w:p w:rsidR="008C6D09" w:rsidRDefault="00B52474" w:rsidP="0075230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номинальная начисленная заработная плата работников крупных и средних предприятий всех видов деятельности, расположенных на территории муниципального образования «Город Майкоп», по итогам </w:t>
      </w:r>
      <w:r w:rsidR="0075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месяцев </w:t>
      </w:r>
      <w:r w:rsidRPr="00B5247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23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5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(январь-февраль)</w:t>
      </w:r>
      <w:r w:rsidRPr="00B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в размере 3</w:t>
      </w:r>
      <w:r w:rsidR="007523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307">
        <w:rPr>
          <w:rFonts w:ascii="Times New Roman" w:eastAsia="Times New Roman" w:hAnsi="Times New Roman" w:cs="Times New Roman"/>
          <w:sz w:val="28"/>
          <w:szCs w:val="28"/>
          <w:lang w:eastAsia="ru-RU"/>
        </w:rPr>
        <w:t>969</w:t>
      </w:r>
      <w:r w:rsidRPr="00B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на </w:t>
      </w:r>
      <w:r w:rsidR="007523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52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23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выше уровня </w:t>
      </w:r>
      <w:r w:rsidR="0075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аналогичного периода </w:t>
      </w:r>
      <w:r w:rsidRPr="00B5247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23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(3</w:t>
      </w:r>
      <w:r w:rsidR="00752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52307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B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="00752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48F" w:rsidRDefault="00C1648F" w:rsidP="0075230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14B" w:rsidRDefault="007F6FC6" w:rsidP="007F6FC6">
      <w:pPr>
        <w:widowControl w:val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Среднемесячная </w:t>
      </w:r>
      <w:r w:rsidR="004721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номинальная начисленная </w:t>
      </w:r>
      <w:r w:rsidRPr="007F6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заработная плата работников </w:t>
      </w:r>
    </w:p>
    <w:p w:rsidR="007F6FC6" w:rsidRDefault="007F6FC6" w:rsidP="007F6FC6">
      <w:pPr>
        <w:widowControl w:val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крупных и средних</w:t>
      </w:r>
      <w:r w:rsidR="004721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F6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предприятий по видам экономической деятельности</w:t>
      </w:r>
    </w:p>
    <w:p w:rsidR="00FE767C" w:rsidRDefault="00FE767C" w:rsidP="00FE767C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C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123"/>
        <w:gridCol w:w="1701"/>
        <w:gridCol w:w="1559"/>
        <w:gridCol w:w="1559"/>
      </w:tblGrid>
      <w:tr w:rsidR="00752307" w:rsidRPr="001767F4" w:rsidTr="00752307">
        <w:tc>
          <w:tcPr>
            <w:tcW w:w="697" w:type="dxa"/>
            <w:shd w:val="clear" w:color="auto" w:fill="auto"/>
          </w:tcPr>
          <w:p w:rsidR="00752307" w:rsidRPr="005E2126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5E2126">
              <w:rPr>
                <w:sz w:val="24"/>
                <w:szCs w:val="24"/>
              </w:rPr>
              <w:t>№ п/п</w:t>
            </w:r>
          </w:p>
        </w:tc>
        <w:tc>
          <w:tcPr>
            <w:tcW w:w="4123" w:type="dxa"/>
            <w:shd w:val="clear" w:color="auto" w:fill="auto"/>
          </w:tcPr>
          <w:p w:rsidR="00752307" w:rsidRPr="005E2126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5E2126">
              <w:rPr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shd w:val="clear" w:color="auto" w:fill="auto"/>
          </w:tcPr>
          <w:p w:rsidR="00752307" w:rsidRDefault="00752307" w:rsidP="00421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месяца </w:t>
            </w:r>
          </w:p>
          <w:p w:rsidR="00752307" w:rsidRPr="001767F4" w:rsidRDefault="00752307" w:rsidP="00421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1559" w:type="dxa"/>
          </w:tcPr>
          <w:p w:rsidR="00752307" w:rsidRPr="001767F4" w:rsidRDefault="00752307" w:rsidP="00421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 2021 года</w:t>
            </w:r>
          </w:p>
        </w:tc>
        <w:tc>
          <w:tcPr>
            <w:tcW w:w="1559" w:type="dxa"/>
            <w:shd w:val="clear" w:color="auto" w:fill="auto"/>
          </w:tcPr>
          <w:p w:rsidR="00752307" w:rsidRDefault="00752307" w:rsidP="00421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2022/2021</w:t>
            </w:r>
          </w:p>
          <w:p w:rsidR="00752307" w:rsidRPr="001767F4" w:rsidRDefault="00752307" w:rsidP="00421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752307" w:rsidRPr="005E2126" w:rsidTr="00752307">
        <w:tc>
          <w:tcPr>
            <w:tcW w:w="697" w:type="dxa"/>
            <w:shd w:val="clear" w:color="auto" w:fill="auto"/>
          </w:tcPr>
          <w:p w:rsidR="00752307" w:rsidRPr="005E2126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5E2126">
              <w:rPr>
                <w:sz w:val="24"/>
                <w:szCs w:val="24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:rsidR="00752307" w:rsidRPr="005E2126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5E2126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с</w:t>
            </w:r>
            <w:r w:rsidRPr="003B314D">
              <w:rPr>
                <w:sz w:val="24"/>
                <w:szCs w:val="24"/>
              </w:rPr>
              <w:t>реднемесячная заработная плата работников</w:t>
            </w:r>
            <w:r>
              <w:rPr>
                <w:sz w:val="24"/>
                <w:szCs w:val="24"/>
              </w:rPr>
              <w:t>,</w:t>
            </w:r>
            <w:r w:rsidRPr="005E2126">
              <w:rPr>
                <w:sz w:val="24"/>
                <w:szCs w:val="24"/>
              </w:rPr>
              <w:t xml:space="preserve"> в том числе</w:t>
            </w:r>
            <w:r>
              <w:rPr>
                <w:sz w:val="24"/>
                <w:szCs w:val="24"/>
              </w:rPr>
              <w:t xml:space="preserve"> по видам экономической деятельности</w:t>
            </w:r>
            <w:r w:rsidRPr="005E2126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5D4F20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36 969</w:t>
            </w:r>
          </w:p>
        </w:tc>
        <w:tc>
          <w:tcPr>
            <w:tcW w:w="1559" w:type="dxa"/>
            <w:vAlign w:val="center"/>
          </w:tcPr>
          <w:p w:rsidR="00752307" w:rsidRPr="005D4F20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34 489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5E2126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</w:tr>
      <w:tr w:rsidR="00752307" w:rsidRPr="005E2126" w:rsidTr="00752307">
        <w:tc>
          <w:tcPr>
            <w:tcW w:w="697" w:type="dxa"/>
            <w:shd w:val="clear" w:color="auto" w:fill="auto"/>
          </w:tcPr>
          <w:p w:rsidR="00752307" w:rsidRPr="005E2126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5E212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123" w:type="dxa"/>
            <w:shd w:val="clear" w:color="auto" w:fill="auto"/>
          </w:tcPr>
          <w:p w:rsidR="00752307" w:rsidRPr="005E2126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5E2126">
              <w:rPr>
                <w:sz w:val="24"/>
                <w:szCs w:val="24"/>
              </w:rPr>
              <w:t>Сельское</w:t>
            </w:r>
            <w:r>
              <w:rPr>
                <w:sz w:val="24"/>
                <w:szCs w:val="24"/>
              </w:rPr>
              <w:t>, лесное</w:t>
            </w:r>
            <w:r w:rsidRPr="005E2126">
              <w:rPr>
                <w:sz w:val="24"/>
                <w:szCs w:val="24"/>
              </w:rPr>
              <w:t xml:space="preserve"> хозяйство, охота</w:t>
            </w:r>
            <w:r>
              <w:rPr>
                <w:sz w:val="24"/>
                <w:szCs w:val="24"/>
              </w:rPr>
              <w:t>, рыболовство и рыбоводство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5E2126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30 296</w:t>
            </w:r>
          </w:p>
        </w:tc>
        <w:tc>
          <w:tcPr>
            <w:tcW w:w="1559" w:type="dxa"/>
            <w:vAlign w:val="center"/>
          </w:tcPr>
          <w:p w:rsidR="00752307" w:rsidRPr="005E2126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31 463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5E2126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</w:tr>
      <w:tr w:rsidR="00752307" w:rsidRPr="003328E4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07" w:rsidRPr="003328E4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40 218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</w:t>
            </w:r>
          </w:p>
        </w:tc>
      </w:tr>
      <w:tr w:rsidR="00752307" w:rsidRPr="003328E4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37 593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34 266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752307" w:rsidRPr="003328E4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6.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24 134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</w:tr>
      <w:tr w:rsidR="00752307" w:rsidRPr="003328E4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7.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48 073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42 474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113,2</w:t>
            </w:r>
          </w:p>
        </w:tc>
      </w:tr>
      <w:tr w:rsidR="00752307" w:rsidRPr="003328E4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8.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35 864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32 677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</w:tr>
      <w:tr w:rsidR="00752307" w:rsidRPr="003328E4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9.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30 738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</w:t>
            </w:r>
          </w:p>
        </w:tc>
      </w:tr>
      <w:tr w:rsidR="00752307" w:rsidRPr="003328E4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10.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34 408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</w:tr>
      <w:tr w:rsidR="00752307" w:rsidRPr="003328E4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11.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33 013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30 763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</w:tr>
      <w:tr w:rsidR="00752307" w:rsidRPr="003328E4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12.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64 119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58 480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</w:t>
            </w:r>
          </w:p>
        </w:tc>
      </w:tr>
      <w:tr w:rsidR="00752307" w:rsidRPr="003328E4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13.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24 364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18 940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</w:tr>
      <w:tr w:rsidR="00752307" w:rsidRPr="003328E4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14.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35 194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31 365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</w:t>
            </w:r>
          </w:p>
        </w:tc>
      </w:tr>
      <w:tr w:rsidR="00752307" w:rsidRPr="003328E4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15.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31 840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752307" w:rsidRPr="003328E4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16.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 xml:space="preserve">Государственное управление и обеспечение военной безопасности; социальное </w:t>
            </w: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43 873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43 949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752307" w:rsidRPr="003328E4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17.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32 035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28 534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</w:tr>
      <w:tr w:rsidR="00752307" w:rsidRPr="003328E4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18.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34 963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34 415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</w:tr>
      <w:tr w:rsidR="00752307" w:rsidRPr="003328E4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19.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30 861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</w:t>
            </w:r>
          </w:p>
        </w:tc>
      </w:tr>
      <w:tr w:rsidR="00752307" w:rsidRPr="005E2126" w:rsidTr="00752307">
        <w:tc>
          <w:tcPr>
            <w:tcW w:w="697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20.</w:t>
            </w:r>
          </w:p>
        </w:tc>
        <w:tc>
          <w:tcPr>
            <w:tcW w:w="4123" w:type="dxa"/>
            <w:shd w:val="clear" w:color="auto" w:fill="auto"/>
          </w:tcPr>
          <w:p w:rsidR="00752307" w:rsidRPr="003328E4" w:rsidRDefault="00752307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25 298</w:t>
            </w:r>
          </w:p>
        </w:tc>
        <w:tc>
          <w:tcPr>
            <w:tcW w:w="1559" w:type="dxa"/>
            <w:vAlign w:val="center"/>
          </w:tcPr>
          <w:p w:rsidR="00752307" w:rsidRPr="003328E4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20 878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07" w:rsidRPr="005E2126" w:rsidRDefault="00752307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121,2</w:t>
            </w:r>
          </w:p>
        </w:tc>
      </w:tr>
    </w:tbl>
    <w:p w:rsidR="00752307" w:rsidRDefault="00752307" w:rsidP="00FE767C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07" w:rsidRDefault="00752307" w:rsidP="0075230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C63">
        <w:rPr>
          <w:rFonts w:ascii="Times New Roman" w:hAnsi="Times New Roman" w:cs="Times New Roman"/>
          <w:bCs/>
          <w:sz w:val="28"/>
          <w:szCs w:val="28"/>
        </w:rPr>
        <w:t>Уровень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C63">
        <w:rPr>
          <w:rFonts w:ascii="Times New Roman" w:hAnsi="Times New Roman" w:cs="Times New Roman"/>
          <w:bCs/>
          <w:sz w:val="28"/>
          <w:szCs w:val="28"/>
        </w:rPr>
        <w:t>реальной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C63">
        <w:rPr>
          <w:rFonts w:ascii="Times New Roman" w:hAnsi="Times New Roman" w:cs="Times New Roman"/>
          <w:bCs/>
          <w:sz w:val="28"/>
          <w:szCs w:val="28"/>
        </w:rPr>
        <w:t>заработной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C63">
        <w:rPr>
          <w:rFonts w:ascii="Times New Roman" w:hAnsi="Times New Roman" w:cs="Times New Roman"/>
          <w:bCs/>
          <w:sz w:val="28"/>
          <w:szCs w:val="28"/>
        </w:rPr>
        <w:t>платы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C6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январе-феврале 2022 года </w:t>
      </w:r>
      <w:r w:rsidRPr="008E7C63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C63">
        <w:rPr>
          <w:rFonts w:ascii="Times New Roman" w:hAnsi="Times New Roman" w:cs="Times New Roman"/>
          <w:bCs/>
          <w:sz w:val="28"/>
          <w:szCs w:val="28"/>
        </w:rPr>
        <w:t>сравнению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C6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аналогичным периодом п</w:t>
      </w:r>
      <w:r w:rsidRPr="008E7C63">
        <w:rPr>
          <w:rFonts w:ascii="Times New Roman" w:hAnsi="Times New Roman" w:cs="Times New Roman"/>
          <w:bCs/>
          <w:sz w:val="28"/>
          <w:szCs w:val="28"/>
        </w:rPr>
        <w:t>редыдущ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8E7C6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8E7C63">
        <w:rPr>
          <w:rFonts w:ascii="Times New Roman" w:hAnsi="Times New Roman" w:cs="Times New Roman"/>
          <w:bCs/>
          <w:sz w:val="28"/>
          <w:szCs w:val="28"/>
        </w:rPr>
        <w:t>снизился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составил 97</w:t>
      </w:r>
      <w:r w:rsidRPr="008E7C63">
        <w:rPr>
          <w:rFonts w:ascii="Times New Roman" w:hAnsi="Times New Roman" w:cs="Times New Roman"/>
          <w:bCs/>
          <w:sz w:val="28"/>
          <w:szCs w:val="28"/>
        </w:rPr>
        <w:t>,5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C63">
        <w:rPr>
          <w:rFonts w:ascii="Times New Roman" w:hAnsi="Times New Roman" w:cs="Times New Roman"/>
          <w:bCs/>
          <w:sz w:val="28"/>
          <w:szCs w:val="28"/>
        </w:rPr>
        <w:t xml:space="preserve">% (в </w:t>
      </w:r>
      <w:r>
        <w:rPr>
          <w:rFonts w:ascii="Times New Roman" w:hAnsi="Times New Roman" w:cs="Times New Roman"/>
          <w:bCs/>
          <w:sz w:val="28"/>
          <w:szCs w:val="28"/>
        </w:rPr>
        <w:t xml:space="preserve">январе-феврале </w:t>
      </w:r>
      <w:r w:rsidRPr="008E7C63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21 года</w:t>
      </w:r>
      <w:r w:rsidRPr="008E7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E7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100</w:t>
      </w:r>
      <w:r w:rsidRPr="008E7C6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8E7C63">
        <w:rPr>
          <w:rFonts w:ascii="Times New Roman" w:hAnsi="Times New Roman" w:cs="Times New Roman"/>
          <w:bCs/>
          <w:sz w:val="28"/>
          <w:szCs w:val="28"/>
        </w:rPr>
        <w:t>%).</w:t>
      </w:r>
    </w:p>
    <w:p w:rsidR="00ED7CDC" w:rsidRPr="00ED7CDC" w:rsidRDefault="00ED7CDC" w:rsidP="00ED7C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сохраняется дифференциация в размере оплаты труда между отраслями экономики. </w:t>
      </w:r>
    </w:p>
    <w:p w:rsidR="00ED7CDC" w:rsidRPr="00ED7CDC" w:rsidRDefault="00ED7CDC" w:rsidP="00ED7CDC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Наиболее высокий уровень оплаты труда</w:t>
      </w:r>
      <w:r w:rsidRPr="00ED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сложился в следующих отраслях:</w:t>
      </w:r>
    </w:p>
    <w:p w:rsidR="00483CD5" w:rsidRPr="00E231A1" w:rsidRDefault="00483CD5" w:rsidP="00483CD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540D4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финансовая и страховая</w:t>
      </w:r>
      <w:r w:rsidRPr="00E2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64 119 </w:t>
      </w:r>
      <w:r w:rsidRPr="00E231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23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3CD5" w:rsidRDefault="00483CD5" w:rsidP="00483CD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– 48 073 рубля;</w:t>
      </w:r>
    </w:p>
    <w:p w:rsidR="00483CD5" w:rsidRDefault="00483CD5" w:rsidP="00483CD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государственное управление и обеспечение военной безопасности, социальное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E2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43 873</w:t>
      </w:r>
      <w:r w:rsidRPr="00E2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ля.</w:t>
      </w:r>
    </w:p>
    <w:p w:rsidR="00ED7CDC" w:rsidRPr="00ED7CDC" w:rsidRDefault="00ED7CDC" w:rsidP="00ED7CDC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Самая низкая по городу среднемесячная заработная плата</w:t>
      </w:r>
      <w:r w:rsidRPr="00ED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сложилась в следующих отраслях:</w:t>
      </w:r>
    </w:p>
    <w:p w:rsidR="00FD554C" w:rsidRDefault="00FD554C" w:rsidP="00FD55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055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одоснабжение, водоотведение, организация сбора и утилизации отходов, деятельность по ликвидации загрязнений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24 134 рубля;</w:t>
      </w:r>
    </w:p>
    <w:p w:rsidR="00FD554C" w:rsidRDefault="00FD554C" w:rsidP="00FD55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по операциям с недвижимым имуществом – 24 364 рубля;</w:t>
      </w:r>
    </w:p>
    <w:p w:rsidR="00FD554C" w:rsidRDefault="00FD554C" w:rsidP="00FD55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прочих видов услуг – 25 298 рублей.</w:t>
      </w:r>
    </w:p>
    <w:p w:rsidR="00FD554C" w:rsidRDefault="00FD554C" w:rsidP="0061627B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627B" w:rsidRPr="0061627B" w:rsidRDefault="0061627B" w:rsidP="0061627B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6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Администрацией муниципального образования «Город Майкоп» в 202</w:t>
      </w:r>
      <w:r w:rsidR="00FD5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616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</w:t>
      </w:r>
      <w:r w:rsidR="00FD5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продолжают </w:t>
      </w:r>
      <w:r w:rsidRPr="00616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</w:t>
      </w:r>
      <w:r w:rsidR="00FD5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одиться</w:t>
      </w:r>
      <w:r w:rsidRPr="00616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</w:t>
      </w:r>
      <w:r w:rsidR="00FD5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616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соблюдению норм трудового законодательства, основными из которых стали:</w:t>
      </w:r>
    </w:p>
    <w:p w:rsidR="0061627B" w:rsidRPr="0061627B" w:rsidRDefault="0061627B" w:rsidP="006162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Ежемесячный мониторинг обеспечения выплаты заработной платы работникам предприятий, учреждений и организаций всех форм собственности.</w:t>
      </w:r>
    </w:p>
    <w:p w:rsidR="0061627B" w:rsidRPr="0061627B" w:rsidRDefault="0061627B" w:rsidP="006162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Главы Республики Адыгея от 01.07.2016 № 105-рг «О мерах по организации мониторинга обеспечения выплаты заработной платы» в </w:t>
      </w:r>
      <w:r w:rsidR="00FD55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D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D55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D55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продолжена работа по проведению мониторинга соблюдения норм и гарантий, предусмотренных трудовым законодательством, в части своевременной выплаты заработной платы на предприятиях, в учреждениях и организациях, осуществляющих деятельность на территории муниципального образования «Город Майкоп».   </w:t>
      </w:r>
    </w:p>
    <w:p w:rsidR="0061627B" w:rsidRPr="0061627B" w:rsidRDefault="0061627B" w:rsidP="006162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Мониторинг своевременности и полноты выплаты заработной платы работникам учреждений, финансируемых за счет средств бюджета муниципального образования «Город Майкоп».</w:t>
      </w:r>
    </w:p>
    <w:p w:rsidR="0061627B" w:rsidRPr="0061627B" w:rsidRDefault="0061627B" w:rsidP="006162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D5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отчётном периоде 2022 года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работникам бюджетных, казенных, автономных учреждений, финансируемых из бюджета муниципального образования «Город Майкоп», а также подведомственных Администрации муниципального образования «Город Майкоп» муниципальных унитарных предприятий, выплачивалась в срок и в полном объеме.</w:t>
      </w:r>
    </w:p>
    <w:p w:rsidR="0061627B" w:rsidRPr="0061627B" w:rsidRDefault="0061627B" w:rsidP="006162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Анализ ситуации задолженности по заработной плате работникам предприятий, учреждений, организаций, не финансируемых из бюджета муниципального образования «Город Майкоп».    </w:t>
      </w:r>
    </w:p>
    <w:p w:rsidR="00FD554C" w:rsidRDefault="0061627B" w:rsidP="006162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D55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D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D55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Государственной инспекцией труда в Республике Адыгея при проведении проверок в организациях, расположенных на территории муниципального образования «Город Майкоп», в отношении соблюдения требований трудового законодательства и иных нормативных актов, содержащих нормы трудового права, </w:t>
      </w:r>
      <w:r w:rsidR="00FD55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не выявлена.</w:t>
      </w:r>
    </w:p>
    <w:p w:rsidR="0061627B" w:rsidRPr="0061627B" w:rsidRDefault="00FD554C" w:rsidP="006162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сохраняется</w:t>
      </w:r>
      <w:r w:rsidR="0061627B"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заработной плате, выявленная в предыдущие периоды:</w:t>
      </w:r>
      <w:r w:rsidR="0061627B"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АО «</w:t>
      </w:r>
      <w:proofErr w:type="spellStart"/>
      <w:r w:rsidR="0061627B"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Адыгэнергострой</w:t>
      </w:r>
      <w:proofErr w:type="spellEnd"/>
      <w:r w:rsidR="0061627B"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перед 7 работниками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61627B"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627B"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27B"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ООО «</w:t>
      </w:r>
      <w:proofErr w:type="spellStart"/>
      <w:r w:rsidR="0061627B"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Электромонтажсервис</w:t>
      </w:r>
      <w:proofErr w:type="spellEnd"/>
      <w:r w:rsidR="0061627B"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61627B"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в сумме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922</w:t>
      </w:r>
      <w:r w:rsidR="0061627B"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 ООО «</w:t>
      </w:r>
      <w:proofErr w:type="spellStart"/>
      <w:r w:rsidR="0061627B"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Электромонтажсервис</w:t>
      </w:r>
      <w:proofErr w:type="spellEnd"/>
      <w:r w:rsidR="0061627B"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решению суда признан несостоятельным (банкротом), погашение задолженности по заработной плате будет осуществляться в соответствии с законодательством о несостоятельности (банкротстве).</w:t>
      </w:r>
    </w:p>
    <w:p w:rsidR="0061627B" w:rsidRPr="0061627B" w:rsidRDefault="0061627B" w:rsidP="006162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Ежемесячный мониторинг по снижению неформальной занятости населения муниципального образования «Город Майкоп».</w:t>
      </w:r>
    </w:p>
    <w:p w:rsidR="0061627B" w:rsidRPr="0061627B" w:rsidRDefault="0061627B" w:rsidP="006162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 в сфере социально-трудовых отношений на протяжении отчетного периода являлась легализация неформальной занятости населения и скрытых форм оплаты труда, а также выплаты заработной платы ниже установленного минимального размера оплаты труда. С целью выявления работодателей, нарушающих трудовое законодательство, в Администрации муниципального образования «Город Майкоп» действует рабочая группа по снижению неформальной занятости.</w:t>
      </w:r>
    </w:p>
    <w:p w:rsidR="0061627B" w:rsidRPr="0061627B" w:rsidRDefault="0061627B" w:rsidP="006162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легализованных на рынке труда жителей города, в части легализации трудовых отношений (заключение трудовых договоров работодателей с работниками), </w:t>
      </w:r>
      <w:r w:rsidR="00A4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47A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4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47A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A47A23">
        <w:rPr>
          <w:rFonts w:ascii="Times New Roman" w:eastAsia="Times New Roman" w:hAnsi="Times New Roman" w:cs="Times New Roman"/>
          <w:sz w:val="28"/>
          <w:szCs w:val="28"/>
          <w:lang w:eastAsia="ru-RU"/>
        </w:rPr>
        <w:t>369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или </w:t>
      </w:r>
      <w:r w:rsidR="00A47A23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контрольного показателя (1 474 человека), установленного для муниципального образования «Город Майкоп» на 202</w:t>
      </w:r>
      <w:r w:rsidR="00A47A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1627B" w:rsidRPr="0061627B" w:rsidRDefault="0061627B" w:rsidP="006162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Мероприятия по снижению неформальной занятости. </w:t>
      </w:r>
    </w:p>
    <w:p w:rsidR="0061627B" w:rsidRPr="0061627B" w:rsidRDefault="0061627B" w:rsidP="006162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проводимую работу по снижению неформальной занятости, решить проблему без участия самих работников, соглашающихся на работу без оформления и получающих заработную плату «в конверте», практически невозможно. Поэтому особое внимание уделяется проведению работы по информированию населения о негативных последствиях неформальной занятости.</w:t>
      </w:r>
    </w:p>
    <w:p w:rsidR="00A47A23" w:rsidRDefault="00A47A23" w:rsidP="006162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1627B"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«Город Майкоп»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2022 года размещено 10 информационных материалов</w:t>
      </w:r>
      <w:r w:rsidRPr="00A4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негативных последствиях неоформленных трудовых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Размещено 2 информационных поста в социальных сетях. Также было размещено 2 публикации </w:t>
      </w:r>
      <w:r w:rsidR="00C7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неформальной занятости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сайтах информационных агентств.</w:t>
      </w:r>
    </w:p>
    <w:p w:rsidR="00A47A23" w:rsidRPr="00C7706A" w:rsidRDefault="00A47A23" w:rsidP="006162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населения о </w:t>
      </w:r>
      <w:r w:rsidR="00C770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егативных последствиях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нелегальной занятости осуществлялось посредством </w:t>
      </w:r>
      <w:r w:rsidR="00C7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телевизионных передач на Майкопском телевидении. В </w:t>
      </w:r>
      <w:r w:rsidR="00C770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7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2022 года в эфир вышел 1 телевизионный сюжет о проблемах неформальной занятости на рынке труда.</w:t>
      </w:r>
    </w:p>
    <w:p w:rsidR="0061627B" w:rsidRPr="0061627B" w:rsidRDefault="0061627B" w:rsidP="006162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Проведение информационной акции – работа «Телефона доверия» по фактам задержки или невыплаты заработной платы. </w:t>
      </w:r>
    </w:p>
    <w:p w:rsidR="00C7706A" w:rsidRDefault="0061627B" w:rsidP="00C7706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70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7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770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770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«Телефон доверия» </w:t>
      </w:r>
      <w:r w:rsidR="00C7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C7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 </w:t>
      </w:r>
      <w:r w:rsidR="00C7706A">
        <w:rPr>
          <w:rFonts w:ascii="Times New Roman" w:hAnsi="Times New Roman" w:cs="Times New Roman"/>
          <w:sz w:val="28"/>
          <w:szCs w:val="28"/>
        </w:rPr>
        <w:t xml:space="preserve">жительницы города Майкопа о гражданине, который </w:t>
      </w:r>
      <w:r w:rsidR="00C7706A" w:rsidRPr="000742D3">
        <w:rPr>
          <w:rFonts w:ascii="Times New Roman" w:hAnsi="Times New Roman" w:cs="Times New Roman"/>
          <w:sz w:val="28"/>
          <w:szCs w:val="28"/>
        </w:rPr>
        <w:t>осуществляет предпринимательскую деятельность без</w:t>
      </w:r>
      <w:r w:rsidR="00C7706A" w:rsidRPr="00074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регистрации в качестве индивидуального предпринимателя или </w:t>
      </w:r>
      <w:proofErr w:type="spellStart"/>
      <w:r w:rsidR="00C7706A" w:rsidRPr="000742D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самозанятого</w:t>
      </w:r>
      <w:proofErr w:type="spellEnd"/>
      <w:r w:rsidR="00C7706A">
        <w:rPr>
          <w:rFonts w:ascii="Times New Roman" w:hAnsi="Times New Roman" w:cs="Times New Roman"/>
          <w:sz w:val="28"/>
          <w:szCs w:val="28"/>
          <w:shd w:val="clear" w:color="auto" w:fill="FFFFFF"/>
        </w:rPr>
        <w:t>. Информация по факту обращения направлена для проверки в Государственную инспекцию труда в Республике Адыгея.</w:t>
      </w:r>
    </w:p>
    <w:p w:rsidR="0061627B" w:rsidRPr="0061627B" w:rsidRDefault="0061627B" w:rsidP="006162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77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безработицы и повышение экономической активности населения.</w:t>
      </w:r>
      <w:r w:rsidRPr="0061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06A" w:rsidRDefault="00C7706A" w:rsidP="00C7706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Майкоп»,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4A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B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Премьер-министра Республики Адыгея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принимает участие в реализации мероприятий </w:t>
      </w:r>
      <w:r>
        <w:rPr>
          <w:rFonts w:ascii="Times New Roman" w:hAnsi="Times New Roman"/>
          <w:sz w:val="28"/>
          <w:szCs w:val="28"/>
        </w:rPr>
        <w:t>по снижению структурной безработицы и повышению экономической активности населения в муниципальном образовании «Город Майкоп».</w:t>
      </w:r>
    </w:p>
    <w:p w:rsidR="003D1B15" w:rsidRPr="00EE0494" w:rsidRDefault="004375ED" w:rsidP="003D1B15">
      <w:pPr>
        <w:keepNext/>
        <w:jc w:val="center"/>
        <w:outlineLvl w:val="1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  <w:bookmarkStart w:id="0" w:name="_Toc148749800"/>
      <w:r w:rsidRPr="00EE0494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lastRenderedPageBreak/>
        <w:t>Рынок тр</w:t>
      </w:r>
      <w:bookmarkStart w:id="1" w:name="_GoBack"/>
      <w:bookmarkEnd w:id="1"/>
      <w:r w:rsidRPr="00EE0494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>уда, з</w:t>
      </w:r>
      <w:r w:rsidR="003D1B15" w:rsidRPr="00EE0494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>анятость населения</w:t>
      </w:r>
      <w:bookmarkEnd w:id="0"/>
    </w:p>
    <w:p w:rsidR="00A36217" w:rsidRDefault="00A36217" w:rsidP="003D1B15">
      <w:pPr>
        <w:keepNext/>
        <w:jc w:val="center"/>
        <w:outlineLvl w:val="1"/>
        <w:rPr>
          <w:rFonts w:ascii="Times New Roman" w:eastAsia="Times New Roman" w:hAnsi="Times New Roman" w:cs="Arial"/>
          <w:b/>
          <w:i/>
          <w:iCs/>
          <w:sz w:val="28"/>
          <w:szCs w:val="28"/>
          <w:lang w:eastAsia="ru-RU"/>
        </w:rPr>
      </w:pPr>
    </w:p>
    <w:p w:rsidR="002370ED" w:rsidRPr="002370ED" w:rsidRDefault="002370ED" w:rsidP="00FA7A39">
      <w:pPr>
        <w:ind w:firstLine="73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Среднесписочная численность</w:t>
      </w:r>
    </w:p>
    <w:p w:rsidR="00161E8E" w:rsidRDefault="00161E8E" w:rsidP="00161E8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Среднесписочная численность работников крупных и средних предприятий </w:t>
      </w:r>
      <w:r w:rsidR="00B0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отраслях экономики (без внешних совместителей) </w:t>
      </w:r>
      <w:r w:rsidR="0048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январе-феврале 2022 года </w:t>
      </w:r>
      <w:r w:rsidR="005A6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</w:t>
      </w:r>
      <w:r w:rsidR="00B0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</w:t>
      </w:r>
      <w:r w:rsidR="0048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 периодом</w:t>
      </w:r>
      <w:r w:rsidR="00B0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3A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16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816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816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5D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16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481621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1F03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F03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161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3</w:t>
      </w:r>
      <w:r w:rsidR="004816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621">
        <w:rPr>
          <w:rFonts w:ascii="Times New Roman" w:eastAsia="Times New Roman" w:hAnsi="Times New Roman" w:cs="Times New Roman"/>
          <w:sz w:val="28"/>
          <w:szCs w:val="28"/>
          <w:lang w:eastAsia="ru-RU"/>
        </w:rPr>
        <w:t>715</w:t>
      </w:r>
      <w:r w:rsidRPr="0016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02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621" w:rsidRDefault="00481621" w:rsidP="00161E8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8E" w:rsidRPr="00161E8E" w:rsidRDefault="0047214B" w:rsidP="00161E8E">
      <w:pPr>
        <w:widowControl w:val="0"/>
        <w:ind w:left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Среднесписочная</w:t>
      </w:r>
      <w:r w:rsidR="00161E8E" w:rsidRPr="00161E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численност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="00161E8E" w:rsidRPr="00161E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работников крупных и средних </w:t>
      </w:r>
    </w:p>
    <w:p w:rsidR="00161E8E" w:rsidRPr="00161E8E" w:rsidRDefault="00161E8E" w:rsidP="00161E8E">
      <w:pPr>
        <w:widowControl w:val="0"/>
        <w:ind w:left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E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предприяти</w:t>
      </w:r>
      <w:r w:rsidR="004721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161E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видам экономической деятельности</w:t>
      </w:r>
    </w:p>
    <w:p w:rsidR="00161E8E" w:rsidRDefault="00161E8E" w:rsidP="00161E8E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161E8E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331"/>
        <w:gridCol w:w="1531"/>
        <w:gridCol w:w="1417"/>
        <w:gridCol w:w="1418"/>
      </w:tblGrid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№ п/п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Показатель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5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5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5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481621" w:rsidRPr="00D5368D" w:rsidRDefault="00481621" w:rsidP="00421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1.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Всего среднесписочная численность работников, в том числе по видам экономической деятельности: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35 715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36 697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2.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3.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4.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5.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1 520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1 553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6.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7.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8.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2 008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9.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1 482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1 564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10.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11.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12.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13.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14.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15.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16.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6 682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6 744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17.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6 323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6 650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18.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6 996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7 112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19.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 xml:space="preserve">Деятельность в области культуры, </w:t>
            </w:r>
            <w:r w:rsidRPr="00D5368D">
              <w:rPr>
                <w:sz w:val="24"/>
                <w:szCs w:val="24"/>
              </w:rPr>
              <w:lastRenderedPageBreak/>
              <w:t>спорта, организация досуга и развлечений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2 018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2 014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</w:tr>
      <w:tr w:rsidR="00481621" w:rsidRPr="00D5368D" w:rsidTr="009B3888">
        <w:tc>
          <w:tcPr>
            <w:tcW w:w="80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3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jc w:val="left"/>
              <w:rPr>
                <w:sz w:val="24"/>
                <w:szCs w:val="24"/>
              </w:rPr>
            </w:pPr>
            <w:r w:rsidRPr="00D5368D"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531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18" w:type="dxa"/>
            <w:shd w:val="clear" w:color="auto" w:fill="auto"/>
          </w:tcPr>
          <w:p w:rsidR="00481621" w:rsidRPr="00D5368D" w:rsidRDefault="00481621" w:rsidP="00421CD2">
            <w:pPr>
              <w:pStyle w:val="af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</w:t>
            </w:r>
          </w:p>
        </w:tc>
      </w:tr>
    </w:tbl>
    <w:p w:rsidR="001F03AA" w:rsidRDefault="001F03AA" w:rsidP="00161E8E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3AA" w:rsidRPr="001F03AA" w:rsidRDefault="001F03AA" w:rsidP="001F03AA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3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 численности работающих</w:t>
      </w:r>
      <w:r w:rsidRPr="001F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Управления Федеральной службы государственной статистики по Краснодарскому краю и Республике Адыгея наблюдается в следующих отраслях:</w:t>
      </w:r>
    </w:p>
    <w:p w:rsidR="00432670" w:rsidRDefault="00432670" w:rsidP="00432670">
      <w:pPr>
        <w:ind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775B08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по операциям с недвижимым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12,5 % (57 человек);</w:t>
      </w:r>
    </w:p>
    <w:p w:rsidR="00432670" w:rsidRDefault="00432670" w:rsidP="00432670">
      <w:pPr>
        <w:ind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 человека);</w:t>
      </w:r>
    </w:p>
    <w:p w:rsidR="00432670" w:rsidRPr="00D5368D" w:rsidRDefault="00432670" w:rsidP="00432670">
      <w:pPr>
        <w:ind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транспортировка и хранение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32670" w:rsidRDefault="00432670" w:rsidP="00432670">
      <w:pPr>
        <w:ind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человек);</w:t>
      </w:r>
    </w:p>
    <w:p w:rsidR="00432670" w:rsidRDefault="00432670" w:rsidP="00432670">
      <w:pPr>
        <w:ind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F829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электрической энергией, газом и паром; кондиционирование воздуха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2,1 % (33 человека);</w:t>
      </w:r>
    </w:p>
    <w:p w:rsidR="00432670" w:rsidRDefault="00432670" w:rsidP="00432670">
      <w:pPr>
        <w:ind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деятельность в области здравоохранения и социальных услуг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человек);</w:t>
      </w:r>
    </w:p>
    <w:p w:rsidR="00432670" w:rsidRDefault="00432670" w:rsidP="00432670">
      <w:pPr>
        <w:ind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C36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управление и обеспечение военной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8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безопасности; социальное страхование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0,9 % (62 человека).</w:t>
      </w:r>
    </w:p>
    <w:p w:rsidR="001F03AA" w:rsidRPr="001F03AA" w:rsidRDefault="001F03AA" w:rsidP="001F03AA">
      <w:pPr>
        <w:widowControl w:val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03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 среднесписочной численности отмечен в таких отраслях, как:</w:t>
      </w:r>
    </w:p>
    <w:p w:rsidR="00432670" w:rsidRDefault="00432670" w:rsidP="00432670">
      <w:pPr>
        <w:ind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области культуры, спорта, организация досуга и развлечений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32670" w:rsidRPr="00D5368D" w:rsidRDefault="00432670" w:rsidP="00432670">
      <w:pPr>
        <w:ind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сельское, лесное хозяйство, охота, рыболовство и рыбоводство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2,4 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368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32670" w:rsidRDefault="00432670" w:rsidP="00432670">
      <w:pPr>
        <w:ind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103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прочих видов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5,4 % (3 человека);</w:t>
      </w:r>
    </w:p>
    <w:p w:rsidR="00432670" w:rsidRDefault="00432670" w:rsidP="00432670">
      <w:pPr>
        <w:ind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Pr="00106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орговля оптовая и розничная, ремонт автотранспортных средств и мотоциклов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8,2 % (164 человека).</w:t>
      </w:r>
    </w:p>
    <w:p w:rsidR="00F3439C" w:rsidRDefault="00F3439C" w:rsidP="001F4508">
      <w:pPr>
        <w:widowControl w:val="0"/>
        <w:ind w:left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508" w:rsidRPr="001F4508" w:rsidRDefault="001F4508" w:rsidP="001F4508">
      <w:pPr>
        <w:widowControl w:val="0"/>
        <w:ind w:left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Рынок труда и безработица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924"/>
        <w:gridCol w:w="1292"/>
        <w:gridCol w:w="1412"/>
        <w:gridCol w:w="1548"/>
        <w:gridCol w:w="1548"/>
      </w:tblGrid>
      <w:tr w:rsidR="002C3C97" w:rsidRPr="009456E4" w:rsidTr="00500963">
        <w:tc>
          <w:tcPr>
            <w:tcW w:w="738" w:type="dxa"/>
            <w:shd w:val="clear" w:color="auto" w:fill="auto"/>
          </w:tcPr>
          <w:p w:rsidR="002C3C97" w:rsidRPr="009456E4" w:rsidRDefault="002C3C97" w:rsidP="002C3C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4" w:type="dxa"/>
            <w:shd w:val="clear" w:color="auto" w:fill="auto"/>
          </w:tcPr>
          <w:p w:rsidR="002C3C97" w:rsidRPr="009456E4" w:rsidRDefault="002C3C97" w:rsidP="002C3C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92" w:type="dxa"/>
            <w:shd w:val="clear" w:color="auto" w:fill="auto"/>
          </w:tcPr>
          <w:p w:rsidR="002C3C97" w:rsidRPr="009456E4" w:rsidRDefault="002C3C97" w:rsidP="002C3C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2C3C97" w:rsidRPr="009456E4" w:rsidRDefault="002C3C97" w:rsidP="002C3C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12" w:type="dxa"/>
            <w:shd w:val="clear" w:color="auto" w:fill="auto"/>
          </w:tcPr>
          <w:p w:rsidR="002C3C97" w:rsidRPr="009456E4" w:rsidRDefault="002C3C97" w:rsidP="002C3C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8" w:type="dxa"/>
            <w:shd w:val="clear" w:color="auto" w:fill="auto"/>
          </w:tcPr>
          <w:p w:rsidR="002C3C97" w:rsidRPr="009456E4" w:rsidRDefault="002C3C97" w:rsidP="00421C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2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8" w:type="dxa"/>
          </w:tcPr>
          <w:p w:rsidR="002C3C97" w:rsidRPr="009456E4" w:rsidRDefault="002C3C97" w:rsidP="002C3C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500963" w:rsidRPr="009456E4" w:rsidTr="00500963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500963" w:rsidRPr="009456E4" w:rsidRDefault="00500963" w:rsidP="005009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</w:tcPr>
          <w:p w:rsidR="00500963" w:rsidRPr="009456E4" w:rsidRDefault="00500963" w:rsidP="0050096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безработных, состоящих на учете (на конец отчетного года)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500963" w:rsidRPr="009456E4" w:rsidRDefault="00500963" w:rsidP="005009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500963" w:rsidRPr="009456E4" w:rsidRDefault="00500963" w:rsidP="005009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500963" w:rsidRPr="009456E4" w:rsidRDefault="00500963" w:rsidP="005009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500963" w:rsidRPr="009456E4" w:rsidRDefault="00500963" w:rsidP="0050096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22,0</w:t>
            </w:r>
          </w:p>
        </w:tc>
      </w:tr>
      <w:tr w:rsidR="009456E4" w:rsidRPr="009456E4" w:rsidTr="00500963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9456E4" w:rsidRPr="009456E4" w:rsidRDefault="009456E4" w:rsidP="009456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</w:tcPr>
          <w:p w:rsidR="009456E4" w:rsidRPr="009456E4" w:rsidRDefault="009456E4" w:rsidP="0050096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признанных безработными</w:t>
            </w:r>
            <w:r w:rsidR="0050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отчётном периоде</w:t>
            </w: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9456E4" w:rsidRPr="009456E4" w:rsidRDefault="009456E4" w:rsidP="009456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9456E4" w:rsidRPr="009456E4" w:rsidRDefault="00500963" w:rsidP="009456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9456E4" w:rsidRPr="009456E4" w:rsidRDefault="00500963" w:rsidP="00421C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9456E4" w:rsidRPr="009456E4" w:rsidRDefault="00500963" w:rsidP="009A2F0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70,</w:t>
            </w:r>
            <w:r w:rsidR="009A2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9456E4" w:rsidRPr="009456E4" w:rsidTr="00500963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9456E4" w:rsidRPr="009456E4" w:rsidRDefault="009456E4" w:rsidP="009456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</w:tcPr>
          <w:p w:rsidR="009456E4" w:rsidRPr="009456E4" w:rsidRDefault="009456E4" w:rsidP="009456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9456E4" w:rsidRPr="009456E4" w:rsidRDefault="009456E4" w:rsidP="009456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9456E4" w:rsidRPr="009456E4" w:rsidRDefault="009456E4" w:rsidP="00421C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2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9456E4" w:rsidRPr="009456E4" w:rsidRDefault="00411609" w:rsidP="009456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9456E4" w:rsidRPr="009456E4" w:rsidRDefault="009456E4" w:rsidP="0050096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56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500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9456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,3 %</w:t>
            </w:r>
          </w:p>
        </w:tc>
      </w:tr>
    </w:tbl>
    <w:p w:rsidR="001F4508" w:rsidRPr="00BB03AE" w:rsidRDefault="001F4508" w:rsidP="001F4508">
      <w:pPr>
        <w:ind w:firstLine="73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0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Экономически активное население</w:t>
      </w:r>
    </w:p>
    <w:p w:rsidR="001F4508" w:rsidRDefault="001F4508" w:rsidP="001F4508">
      <w:pPr>
        <w:ind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рабочей силы (экономически активного населения) по </w:t>
      </w:r>
      <w:r w:rsidR="00E55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55C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C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(на основе Прогноза социально-экономического развития муниципального образования «Город Майкоп» на 202</w:t>
      </w:r>
      <w:r w:rsidR="00B863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863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 составила 80 621 человек или 49,</w:t>
      </w:r>
      <w:r w:rsidR="00D93F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численности населения</w:t>
      </w:r>
      <w:r w:rsidRPr="00BB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Майкоп».</w:t>
      </w:r>
    </w:p>
    <w:p w:rsidR="00611A63" w:rsidRPr="00611A63" w:rsidRDefault="00611A63" w:rsidP="00611A63">
      <w:pPr>
        <w:ind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16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1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16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16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государственное казенное учреждение Республики Адыгея «Адыгейский республиканский Центр занятости населения» (далее -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ГКУ РА «АР ЦЗН») за содействием в трудоустройстве, получением консультационных и других видов услуг, обратилось 6</w:t>
      </w:r>
      <w:r w:rsidR="0041160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из них:</w:t>
      </w:r>
    </w:p>
    <w:p w:rsidR="00611A63" w:rsidRPr="00611A63" w:rsidRDefault="00611A63" w:rsidP="00611A63">
      <w:pPr>
        <w:ind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содействием в поиске подходящей работы – 68</w:t>
      </w:r>
      <w:r w:rsidR="004116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116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</w:t>
      </w:r>
      <w:r w:rsidR="0041160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16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</w:t>
      </w:r>
      <w:r w:rsidR="0041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аналогичного периода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16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4116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6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16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человек);</w:t>
      </w:r>
    </w:p>
    <w:p w:rsidR="00611A63" w:rsidRPr="00611A63" w:rsidRDefault="00611A63" w:rsidP="00611A63">
      <w:pPr>
        <w:ind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признано безработными – </w:t>
      </w:r>
      <w:r w:rsidR="004116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0963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(к уровню 202</w:t>
      </w:r>
      <w:r w:rsidR="004116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показатель составил </w:t>
      </w:r>
      <w:r w:rsidR="00500963">
        <w:rPr>
          <w:rFonts w:ascii="Times New Roman" w:eastAsia="Times New Roman" w:hAnsi="Times New Roman" w:cs="Times New Roman"/>
          <w:sz w:val="28"/>
          <w:szCs w:val="28"/>
          <w:lang w:eastAsia="ru-RU"/>
        </w:rPr>
        <w:t>70,4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– 4</w:t>
      </w:r>
      <w:r w:rsidR="00500963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009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или </w:t>
      </w:r>
      <w:r w:rsidR="0050096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60C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9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численности граждан, обратившихся за содействием в поиске работы;</w:t>
      </w:r>
    </w:p>
    <w:p w:rsidR="00611A63" w:rsidRPr="00611A63" w:rsidRDefault="00611A63" w:rsidP="00611A63">
      <w:pPr>
        <w:ind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трудоустроено – 143 человек</w:t>
      </w:r>
      <w:r w:rsidR="00A60C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60C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,9 % от числа обратившихся за содействием в поиске подходящей работы). </w:t>
      </w:r>
    </w:p>
    <w:p w:rsidR="00611A63" w:rsidRPr="00611A63" w:rsidRDefault="00611A63" w:rsidP="00611A6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</w:t>
      </w:r>
      <w:r w:rsidR="00A60C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на учете в ГКУ РА «АР ЦЗН» состояло 5</w:t>
      </w:r>
      <w:r w:rsidR="00A60CCE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гражданина</w:t>
      </w:r>
      <w:r w:rsidR="0050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состоянию на 01.04.2021 – 2 417 человек)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Уровень регистрируемой безработицы составил 0,</w:t>
      </w:r>
      <w:r w:rsidR="00A60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01.0</w:t>
      </w:r>
      <w:r w:rsidR="00A60C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 на учете в ГКУ РА «АР ЦЗН» состояло </w:t>
      </w:r>
      <w:r w:rsidR="00A60C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CC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безработных граждан, уровень официальной безработицы составлял </w:t>
      </w:r>
      <w:r w:rsidR="00A60C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C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611A63" w:rsidRPr="00611A63" w:rsidRDefault="00611A63" w:rsidP="00611A6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Уровень общей безработицы по итогам </w:t>
      </w:r>
      <w:r w:rsidR="001B6B4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="001B6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квартала 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составил </w:t>
      </w:r>
      <w:r w:rsidR="00214C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214C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(доля обратившихся за содействием в трудоустройстве к общему числу экономически активного населения муниципального образования «Город Майкопа»). По итогам </w:t>
      </w:r>
      <w:r w:rsidR="00214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1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14C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данный показатель составлял 1,</w:t>
      </w:r>
      <w:r w:rsidR="00214C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611A63" w:rsidRPr="00611A63" w:rsidRDefault="00611A63" w:rsidP="00611A6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</w:t>
      </w:r>
      <w:r w:rsidR="00214C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число заявленных вакансий (наличие свободных рабочих мест), предоставленных работодателями</w:t>
      </w:r>
      <w:r w:rsidR="00114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осуществляющими деятельность на территории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Майкоп», составило 3 3</w:t>
      </w:r>
      <w:r w:rsidR="00214C1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</w:p>
    <w:p w:rsidR="00611A63" w:rsidRPr="00611A63" w:rsidRDefault="00611A63" w:rsidP="00611A6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Коэффициент напряженности на рынке труда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(соотношение численности граждан, состоящих на учете в качестве безработных, к общему числу заявленных вакансий) за </w:t>
      </w:r>
      <w:r w:rsidR="00214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14C13" w:rsidRPr="0021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14C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14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0,</w:t>
      </w:r>
      <w:r w:rsidR="00214C1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(за</w:t>
      </w:r>
      <w:r w:rsidR="0021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1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14C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14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14C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4C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единиц). </w:t>
      </w:r>
    </w:p>
    <w:p w:rsid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рабочие профессии в общей потребности экономики города составил 80,0 % от общего количества заявок.</w:t>
      </w:r>
    </w:p>
    <w:p w:rsidR="003A37DF" w:rsidRPr="00611A63" w:rsidRDefault="003A37DF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r w:rsidRPr="00BB3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востребованными специалистами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рынке труда города являются профессии:</w:t>
      </w:r>
      <w:r w:rsidRPr="003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(средняя заработная плата 20 800 рублей),</w:t>
      </w:r>
      <w:r w:rsidRPr="003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(средняя заработная плата 14 022 рубля),</w:t>
      </w:r>
      <w:r w:rsidRPr="003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</w:t>
      </w:r>
      <w:r w:rsidRPr="003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(средняя заработная плата 17 800 рублей),</w:t>
      </w:r>
      <w:r w:rsidRPr="003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3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(средняя заработная плата 15 087 рублей),</w:t>
      </w:r>
      <w:r w:rsidRPr="003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(средняя заработная плата 20 600 рублей).</w:t>
      </w:r>
    </w:p>
    <w:p w:rsidR="003A37DF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r w:rsidRPr="00BB3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востребованными </w:t>
      </w:r>
      <w:r w:rsidR="003A37DF" w:rsidRPr="00BB3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рабочими профессиями</w:t>
      </w:r>
      <w:r w:rsidR="003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рынке труда города являются профессии: </w:t>
      </w:r>
      <w:proofErr w:type="spellStart"/>
      <w:r w:rsidR="0075475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</w:t>
      </w:r>
      <w:proofErr w:type="spellEnd"/>
      <w:r w:rsidR="0075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(средняя заработная плата 22 230 рублей), </w:t>
      </w:r>
      <w:r w:rsidR="00754752"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грузчик</w:t>
      </w:r>
      <w:r w:rsidR="0075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(средняя заработная плата 20 770 рублей),</w:t>
      </w:r>
      <w:r w:rsidR="00754752"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укладчик-упаковщик</w:t>
      </w:r>
      <w:r w:rsidR="0075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(средняя заработная плата 20 500 рублей), слесарь (средняя заработная плата 25 000 рублей), маляр (средняя заработная плата 26 000 рублей), слесарь-ремонтник (средняя заработная плата 28 8</w:t>
      </w:r>
      <w:r w:rsidR="001B6B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54752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рублей)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Переизбыток специалистов наблюда</w:t>
      </w:r>
      <w:r w:rsidR="001B6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среде руководителей органов власти и управления всех уровней, включая руководителей предприятий, учреждений и организаций, а также специалистов с высоким уровнем квалификации.</w:t>
      </w:r>
    </w:p>
    <w:p w:rsid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контингент граждан, обратившихся за помощью в трудоустройстве в ГКУ РА «АР ЦЗН»</w:t>
      </w:r>
      <w:r w:rsidR="008E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профессионально-квалификационному составу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составили граждане:</w:t>
      </w:r>
    </w:p>
    <w:p w:rsidR="008E6C8B" w:rsidRDefault="008E6C8B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уволенные в связи с ликвидацией организации, сокращением штата, прекращением деятельности ИП – 166 человек;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работа</w:t>
      </w:r>
      <w:r w:rsidR="003A53AE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длительный период времени (более 1 года)</w:t>
      </w:r>
      <w:r w:rsidR="008E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119 человек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ищущие работу впервые</w:t>
      </w:r>
      <w:r w:rsidR="008E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71 человек.</w:t>
      </w:r>
    </w:p>
    <w:p w:rsidR="008E6C8B" w:rsidRDefault="008E6C8B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Структурный состав граждан,</w:t>
      </w:r>
      <w:r w:rsidRPr="008E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 за помощью в трудоустройстве в ГКУ РА «АР ЦЗН»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сложился следующим образом:</w:t>
      </w:r>
    </w:p>
    <w:p w:rsidR="008E6C8B" w:rsidRPr="00611A63" w:rsidRDefault="008E6C8B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</w:t>
      </w:r>
      <w:r w:rsidR="006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14-29 лет – 21,0 %;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граждане </w:t>
      </w:r>
      <w:proofErr w:type="spellStart"/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6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6,0 %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</w:t>
      </w:r>
      <w:r w:rsidR="006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5,0 %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действенных, массовых видов взаимодействия службы занятости с работодателями и населением являются 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ярмарки вакансий рабочих мест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дают возможность гражданам самим решать проблему трудоустройства. </w:t>
      </w:r>
      <w:r w:rsidR="00692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6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</w:t>
      </w:r>
      <w:r w:rsidR="006923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(ярмарки учебных и рабочих мест), в которых приняли участие </w:t>
      </w:r>
      <w:r w:rsidR="006923B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923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проведения ярмарок все 13 человек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трудоустроен</w:t>
      </w:r>
      <w:r w:rsidR="006923B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работы ГКУ РА «АР ЦЗН» оста</w:t>
      </w:r>
      <w:r w:rsidR="009A2F0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профессиональной ориентации граждан и психологическая поддержка безработных граждан.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923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9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23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923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получили 2</w:t>
      </w:r>
      <w:r w:rsidR="006923BA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психологическую поддержку – 3</w:t>
      </w:r>
      <w:r w:rsidR="006923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Психологическая поддержка проводилась в виде консультирования и диагностики с элементами психологической коррекции. Проводимые беседы и тренинги способствовали снятию эмоционального стресса.  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 РА «АР ЦЗН» проводились аукционные процедуры по заключению контрактов на 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профессиональное обучение и дополнительное профессиональное образование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категорий граждан: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стремящихся возобновить трудовую деятельность после длительного перерыва;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женщин, находящихся в отпуске по уходу за ребенком до достижения им возраста трех лет;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незанятых граждан, которым назначена трудовая пенсия по старости и которые стремятся возобновить трудовую деятельность.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</w:t>
      </w:r>
      <w:r w:rsidR="005B1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услугу по предоставлению социальных выплат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</w:t>
      </w:r>
      <w:r w:rsidR="005B1B3F">
        <w:rPr>
          <w:rFonts w:ascii="Times New Roman" w:eastAsia="Times New Roman" w:hAnsi="Times New Roman" w:cs="Times New Roman"/>
          <w:sz w:val="28"/>
          <w:szCs w:val="28"/>
          <w:lang w:eastAsia="ru-RU"/>
        </w:rPr>
        <w:t>456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граждан.  </w:t>
      </w:r>
      <w:r w:rsidR="005B1B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редний размер пособия по безработице составил </w:t>
      </w:r>
      <w:r w:rsidR="005B1B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1B3F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1B3F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анализа состояния на рынке труда ГКУ РА «АР ЦЗН», вместе с заинтересованными организациями рассматривались вопросы совместного финансирования 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общественных работ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заключенными договорами. За отчетный </w:t>
      </w:r>
      <w:r w:rsidR="00260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в оплачиваемых общественных работах приняли участие 6 человек, заключено </w:t>
      </w:r>
      <w:r w:rsidR="002604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2604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предприятиями и организациями города на организацию </w:t>
      </w:r>
      <w:r w:rsidR="002604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</w:t>
      </w:r>
      <w:r w:rsidR="002604A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2604A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</w:t>
      </w:r>
    </w:p>
    <w:p w:rsidR="00610860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организации 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временного трудоустройства несовершеннолетних граждан в возрасте 14-18 лет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от учебы время, в </w:t>
      </w:r>
      <w:r w:rsidR="006108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1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108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108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заключено </w:t>
      </w:r>
      <w:r w:rsidR="006108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между Комитетом по образованию Администрации муниципального образования «Город Майкоп» и ГКУ РА «АР ЦЗН».  Ос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новное направление трудоустройства - «подсобный рабочий» </w:t>
      </w:r>
      <w:r w:rsidR="001149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 трудились на уборке школьной территории, покраске окон, дверей, уборке классов, работали в школьных библиотеках</w:t>
      </w:r>
      <w:r w:rsidR="001149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Всего в </w:t>
      </w:r>
      <w:r w:rsidR="006108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отчётном перио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108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трудоустроено </w:t>
      </w:r>
      <w:r w:rsidR="006108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несовершеннолетних граждан.</w:t>
      </w:r>
    </w:p>
    <w:p w:rsidR="00D93C55" w:rsidRDefault="00D93C55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выполнения Закона Республики Адыгея от 30.07.2014 № 331 «О квотировании рабочих мест и минимальном количестве специальных рабочих мест для трудоустройства инвалидов», согласно информации работодателей, по состоянию на 01.04.2022 трудоустроено 45 несовершеннолетних граждан, в том числе:</w:t>
      </w:r>
    </w:p>
    <w:p w:rsidR="00D93C55" w:rsidRDefault="00D93C55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ГБУ РА «Центр спортивной подготовки сборных команд по РА» - 2</w:t>
      </w:r>
      <w:r w:rsidR="00A421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D93C55" w:rsidRDefault="00D93C55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АО «Газпром газораспределение Майкоп» - 1 человек;</w:t>
      </w:r>
    </w:p>
    <w:p w:rsidR="00D93C55" w:rsidRDefault="00D93C55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ФГБОУ ВО «АГУ» - 5 человек;</w:t>
      </w:r>
    </w:p>
    <w:p w:rsidR="00D93C55" w:rsidRDefault="00D93C55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ФГБОУ ВПО «МГТУ» - 6 человек;</w:t>
      </w:r>
    </w:p>
    <w:p w:rsidR="00D93C55" w:rsidRDefault="00D93C55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ФГБОУ «Майкопский гуманитарно-технический колледж «АГУ» - 3 человека;</w:t>
      </w:r>
    </w:p>
    <w:p w:rsidR="00D93C55" w:rsidRDefault="00D93C55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ГБУК РА «Государственный академический ансамбль народного танца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Нальмэс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- 8 человек;</w:t>
      </w:r>
    </w:p>
    <w:p w:rsidR="00611A63" w:rsidRPr="00611A63" w:rsidRDefault="00D93C55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ОА «ДСУ № 3» - 1 человек.  </w:t>
      </w:r>
      <w:r w:rsidR="00611A63"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D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отчетного периода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ГКУ РА «АР ЦЗН» по содействию в трудоустройстве обратилось 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D93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инвалид</w:t>
      </w:r>
      <w:r w:rsidR="00D93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3C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зарегистрированы в качестве безработных. Из числа данной категории граждан: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D93C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получили государственную услугу по профориентации; 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- 3 инвалида нашли работу.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содействия занятости в течение года обратилось </w:t>
      </w:r>
      <w:r w:rsidR="00D93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209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</w:t>
      </w:r>
      <w:r w:rsidR="00D93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которые имеют несовершеннолетних детей,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их числа: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нашли работу – </w:t>
      </w:r>
      <w:r w:rsidR="00D93C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человек;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числа граждан, относящихся к категории многодетных родителей (</w:t>
      </w:r>
      <w:r w:rsidR="00D93C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гражданин), нашли работу – </w:t>
      </w:r>
      <w:r w:rsidR="00D93C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признаны безработными – </w:t>
      </w:r>
      <w:r w:rsidR="00A3614C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361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1A63" w:rsidRPr="00611A63" w:rsidRDefault="00611A63" w:rsidP="006F59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C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работы </w:t>
      </w:r>
      <w:r w:rsidR="006F590F"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РА «АР ЦЗН»</w:t>
      </w:r>
      <w:r w:rsidR="006F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8C1114" w:rsidRPr="006F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содействие занятости граждан, нуждающихся в социальной защите и испытывающи</w:t>
      </w:r>
      <w:r w:rsidR="007D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8C1114" w:rsidRPr="006F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трудности в поиске работы</w:t>
      </w:r>
      <w:r w:rsidR="006F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F590F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(инвалиды</w:t>
      </w:r>
      <w:r w:rsidR="009A2F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F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многодетные матери</w:t>
      </w:r>
      <w:r w:rsidR="009A2F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F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освобожденные из учреждений исполнения наказания)</w:t>
      </w:r>
      <w:r w:rsidR="008C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проблемой в трудоустройстве инвалидов является отсутствие вакансий, отвечающих требованиям медико-социальной экспертизы (от работодателя требуется создание особых условий труда). 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организации 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временной занятости безработных граждан в возрасте от 18 до 25 лет из числа выпускников учреждений начального и среднего профессионального образования, ищущих работу впервые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проводились в целях получения молодыми специалистами необходимых трудовых навыков, повышения их конкурентоспособности и адаптации на рынке труда. В </w:t>
      </w:r>
      <w:r w:rsidR="00CE79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C11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ГКУ РА «АР ЦЗН» обратилось </w:t>
      </w:r>
      <w:r w:rsidR="00CE79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относящихся к данной категории, из числа которых: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продолжают состоять на учете – </w:t>
      </w:r>
      <w:r w:rsidR="00CE79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человека;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сняты с регистрационного учета – </w:t>
      </w:r>
      <w:r w:rsidR="00CE79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9A2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является самой многочисленной группой среди граждан, особо нуждающихся в социальной защите. Несоответствие имеющихся вакансий и спроса на профессии, по которым обучаются молодые люди, вызывает трудности при трудоустройстве данной категории. Сложность трудоустройства молодежи также вызвана недостатком профессиональных знаний, отсутствием необходимой квалификации и трудовых навыков, а также нежеланием работодателей нести дополнительные расходы, связанные с профессиональным обучением молодых людей, не отвечающих в полной мере профессиональным требованиям вакантных рабочих мест. Частично проблема трудоустройства данной возрастной категории граждан решается с помощью оказания государственных услуг по социальной адаптации и психологической поддержке.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привлечения к активному поиску работы менее мобильных безработных граждан, преодоление ими последствий длительной безработицы, ГКУ РА «АР ЦЗН» осуществлялись мероприятия, направленные на социальную адаптацию безработных граждан на рынке труда. За отчетный </w:t>
      </w:r>
      <w:r w:rsidR="00CE7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получили 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государственную услугу по социальной адаптации 4</w:t>
      </w:r>
      <w:r w:rsidR="00CE79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человек,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CE79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инвалид.</w:t>
      </w:r>
      <w:r w:rsidR="00A4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занятий с безработными были использованы различные формы: обсуждения, деловые игры, упражнения.</w:t>
      </w:r>
      <w:r w:rsidR="00A421D5" w:rsidRPr="00A4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 w:rsidR="00A421D5"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РА «АР ЦЗН»</w:t>
      </w:r>
      <w:r w:rsidR="00A4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продолжают работу по программе, нацеливающей на организацию собственного дела.</w:t>
      </w:r>
    </w:p>
    <w:p w:rsidR="00222565" w:rsidRDefault="008C1114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8C1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содействия предпринимательской активности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</w:t>
      </w:r>
      <w:r w:rsidR="00611A63"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611A63"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организации </w:t>
      </w:r>
      <w:proofErr w:type="spellStart"/>
      <w:r w:rsidR="00611A63"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самозанятости</w:t>
      </w:r>
      <w:proofErr w:type="spellEnd"/>
      <w:r w:rsidR="00611A63"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безработных граждан</w:t>
      </w:r>
      <w:r w:rsidR="00611A63"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ГКУ РА «АР ЦЗН» оказыва</w:t>
      </w:r>
      <w:r w:rsidR="00BB34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611A63"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информационно-консультационные услуги, </w:t>
      </w:r>
      <w:r w:rsidR="00B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предусмотрено </w:t>
      </w:r>
      <w:r w:rsidR="00611A63"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BB348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611A63"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BB3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11A63"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BB34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1A63"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 гражданам на открытие собственного дела. В</w:t>
      </w:r>
      <w:r w:rsidR="00CE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 в 2022 году специалистами </w:t>
      </w:r>
      <w:r w:rsidR="00CE7945"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 РА «АР ЦЗН» </w:t>
      </w:r>
      <w:r w:rsidR="00CE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оказано 8 государственных услуг по содействию </w:t>
      </w:r>
      <w:r w:rsidR="0022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осуществления предпринимательской деятельности безработными гражданами. Гражданам предложено написать бизнес-планы, которые будет рассматривать экспертная</w:t>
      </w:r>
      <w:r w:rsidR="00611A63"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22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Программа </w:t>
      </w:r>
      <w:proofErr w:type="spellStart"/>
      <w:r w:rsidR="0022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="0022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востребованных программ.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215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2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работа по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информированию населения обо всех услугах, оказываемых Центром занятости населения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положении на рынке труда;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деятельности центра занятости населения;</w:t>
      </w: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предоставляемых государственных услугах в области содействия занятости населения. </w:t>
      </w:r>
    </w:p>
    <w:p w:rsid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вакансиях (объявления), которыми могут воспользоваться как соискатели работы, так и работодатели, размещается в средствах массовой информации (средства печати, телевидение, в сети Интернет на различных аккаунтах). В здании ГКУ РА «АР ЦЗН» размещены информационные стенды, оформленные в едином стиле, плазменный телевизор с трансляцией видеороликов обо всех услугах службы занятости; для самостоятельного поиска работы функционирует 1 информатор. </w:t>
      </w:r>
      <w:r w:rsidR="00524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первичных данных клиентов</w:t>
      </w:r>
      <w:r w:rsidR="0052440E" w:rsidRPr="0052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40E"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РА «АР ЦЗН»</w:t>
      </w:r>
      <w:r w:rsidR="0052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использованием </w:t>
      </w:r>
      <w:r w:rsidR="0052440E"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 комплекса «Катарсис»</w:t>
      </w:r>
      <w:r w:rsidR="0052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A63" w:rsidRPr="00611A63" w:rsidRDefault="00611A63" w:rsidP="00611A63">
      <w:pPr>
        <w:ind w:firstLine="73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Реализация государственной программы Республики Адыгея</w:t>
      </w:r>
    </w:p>
    <w:p w:rsidR="00611A63" w:rsidRDefault="00611A63" w:rsidP="00611A63">
      <w:pPr>
        <w:ind w:firstLine="73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«Содействие занятости населения»</w:t>
      </w:r>
    </w:p>
    <w:p w:rsidR="007D489F" w:rsidRPr="00611A63" w:rsidRDefault="007D489F" w:rsidP="00611A63">
      <w:pPr>
        <w:ind w:firstLine="73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1A63" w:rsidRP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содействия занятости населения в 202</w:t>
      </w:r>
      <w:r w:rsidR="007C6F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C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</w:t>
      </w:r>
      <w:r w:rsidR="007C6F7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программа Республики Адыгея «Содействие занятости населения». </w:t>
      </w:r>
    </w:p>
    <w:p w:rsidR="00611A63" w:rsidRDefault="00611A63" w:rsidP="00611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 на реализацию мероприятий данной программы за </w:t>
      </w:r>
      <w:r w:rsidR="007D48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7C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C6F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C6F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7C6F78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6E7F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(поддержку в рамках программы получили 3</w:t>
      </w:r>
      <w:r w:rsidR="007C6F78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C6F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1A6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D12C0" w:rsidRDefault="00611A63" w:rsidP="00611A63">
      <w:pPr>
        <w:widowControl w:val="0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Исполнение основных показателей за </w:t>
      </w:r>
      <w:r w:rsidR="004D12C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="004D1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 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4D1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</w:t>
      </w:r>
      <w:r w:rsidR="004D1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11A63" w:rsidRPr="00611A63" w:rsidRDefault="00611A63" w:rsidP="00611A63">
      <w:pPr>
        <w:widowControl w:val="0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рамках реализации государственной программы Республики Адыгея </w:t>
      </w:r>
    </w:p>
    <w:p w:rsidR="00611A63" w:rsidRDefault="00611A63" w:rsidP="00611A63">
      <w:pPr>
        <w:widowControl w:val="0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«Содействие занятости населения»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867"/>
        <w:gridCol w:w="1910"/>
        <w:gridCol w:w="1893"/>
      </w:tblGrid>
      <w:tr w:rsidR="00611A63" w:rsidRPr="00611A63" w:rsidTr="00611A63">
        <w:tc>
          <w:tcPr>
            <w:tcW w:w="900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867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 и мероприятий программы</w:t>
            </w:r>
          </w:p>
        </w:tc>
        <w:tc>
          <w:tcPr>
            <w:tcW w:w="1910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</w:t>
            </w:r>
          </w:p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</w:t>
            </w:r>
          </w:p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поддержку </w:t>
            </w:r>
          </w:p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1893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Кассовый </w:t>
            </w:r>
          </w:p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</w:tr>
      <w:tr w:rsidR="00611A63" w:rsidRPr="00611A63" w:rsidTr="00611A63">
        <w:tc>
          <w:tcPr>
            <w:tcW w:w="9570" w:type="dxa"/>
            <w:gridSpan w:val="4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«Активная политика занятости населения и социальная поддержка </w:t>
            </w:r>
          </w:p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граждан»</w:t>
            </w:r>
          </w:p>
        </w:tc>
      </w:tr>
      <w:tr w:rsidR="00611A63" w:rsidRPr="00611A63" w:rsidTr="00611A63">
        <w:tc>
          <w:tcPr>
            <w:tcW w:w="900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7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безработных</w:t>
            </w:r>
          </w:p>
        </w:tc>
        <w:tc>
          <w:tcPr>
            <w:tcW w:w="1910" w:type="dxa"/>
            <w:shd w:val="clear" w:color="auto" w:fill="auto"/>
          </w:tcPr>
          <w:p w:rsidR="00611A63" w:rsidRPr="00611A63" w:rsidRDefault="004D12C0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611A63" w:rsidRPr="00611A63" w:rsidRDefault="004D12C0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1A63" w:rsidRPr="00611A63" w:rsidTr="00611A63">
        <w:tc>
          <w:tcPr>
            <w:tcW w:w="900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7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пенсионеров</w:t>
            </w:r>
          </w:p>
        </w:tc>
        <w:tc>
          <w:tcPr>
            <w:tcW w:w="1910" w:type="dxa"/>
            <w:shd w:val="clear" w:color="auto" w:fill="auto"/>
          </w:tcPr>
          <w:p w:rsidR="00611A63" w:rsidRPr="00611A63" w:rsidRDefault="004D12C0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611A63" w:rsidRPr="00611A63" w:rsidRDefault="004D12C0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D12C0" w:rsidRPr="00611A63" w:rsidTr="00611A63">
        <w:tc>
          <w:tcPr>
            <w:tcW w:w="900" w:type="dxa"/>
            <w:shd w:val="clear" w:color="auto" w:fill="auto"/>
          </w:tcPr>
          <w:p w:rsidR="004D12C0" w:rsidRPr="00611A63" w:rsidRDefault="004D12C0" w:rsidP="004D12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7" w:type="dxa"/>
            <w:shd w:val="clear" w:color="auto" w:fill="auto"/>
          </w:tcPr>
          <w:p w:rsidR="004D12C0" w:rsidRPr="00611A63" w:rsidRDefault="004D12C0" w:rsidP="004D12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женщин в период отпуска по уходу за ребенком до достижения им возраста 3 лет</w:t>
            </w:r>
          </w:p>
        </w:tc>
        <w:tc>
          <w:tcPr>
            <w:tcW w:w="1910" w:type="dxa"/>
            <w:shd w:val="clear" w:color="auto" w:fill="auto"/>
          </w:tcPr>
          <w:p w:rsidR="004D12C0" w:rsidRPr="00611A63" w:rsidRDefault="004D12C0" w:rsidP="004D12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4D12C0" w:rsidRPr="00611A63" w:rsidRDefault="004D12C0" w:rsidP="004D12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1A63" w:rsidRPr="00611A63" w:rsidTr="00611A63">
        <w:tc>
          <w:tcPr>
            <w:tcW w:w="900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7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работы</w:t>
            </w:r>
          </w:p>
        </w:tc>
        <w:tc>
          <w:tcPr>
            <w:tcW w:w="1910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3" w:type="dxa"/>
            <w:shd w:val="clear" w:color="auto" w:fill="auto"/>
          </w:tcPr>
          <w:p w:rsidR="00611A63" w:rsidRPr="00611A63" w:rsidRDefault="00611A63" w:rsidP="004D12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D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1A63" w:rsidRPr="00611A63" w:rsidTr="00611A63">
        <w:tc>
          <w:tcPr>
            <w:tcW w:w="900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7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несовершеннолетних граждан, в возрасте от 14 до 18 лет</w:t>
            </w:r>
          </w:p>
        </w:tc>
        <w:tc>
          <w:tcPr>
            <w:tcW w:w="1910" w:type="dxa"/>
            <w:shd w:val="clear" w:color="auto" w:fill="auto"/>
          </w:tcPr>
          <w:p w:rsidR="00611A63" w:rsidRPr="00611A63" w:rsidRDefault="004D12C0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3" w:type="dxa"/>
            <w:shd w:val="clear" w:color="auto" w:fill="auto"/>
          </w:tcPr>
          <w:p w:rsidR="00611A63" w:rsidRPr="00611A63" w:rsidRDefault="004D12C0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611A63" w:rsidRPr="00611A63" w:rsidTr="00611A63">
        <w:tc>
          <w:tcPr>
            <w:tcW w:w="900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7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Трудоустроено безработных граждан, испытывающих трудности в поиске работы</w:t>
            </w:r>
          </w:p>
        </w:tc>
        <w:tc>
          <w:tcPr>
            <w:tcW w:w="1910" w:type="dxa"/>
            <w:shd w:val="clear" w:color="auto" w:fill="auto"/>
          </w:tcPr>
          <w:p w:rsidR="00611A63" w:rsidRPr="00611A63" w:rsidRDefault="004D12C0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611A63" w:rsidRPr="00611A63" w:rsidRDefault="004D12C0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1A63" w:rsidRPr="00611A63" w:rsidTr="00611A63">
        <w:tc>
          <w:tcPr>
            <w:tcW w:w="900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67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выпускников 18-25 лет</w:t>
            </w:r>
          </w:p>
        </w:tc>
        <w:tc>
          <w:tcPr>
            <w:tcW w:w="1910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1A63" w:rsidRPr="00611A63" w:rsidTr="00611A63">
        <w:tc>
          <w:tcPr>
            <w:tcW w:w="900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67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адаптация на рынке труда</w:t>
            </w:r>
          </w:p>
        </w:tc>
        <w:tc>
          <w:tcPr>
            <w:tcW w:w="1910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1A63" w:rsidRPr="00611A63" w:rsidTr="00611A63">
        <w:tc>
          <w:tcPr>
            <w:tcW w:w="900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 том числе социальная адаптация инвалидов молодого возраста</w:t>
            </w:r>
          </w:p>
        </w:tc>
        <w:tc>
          <w:tcPr>
            <w:tcW w:w="1910" w:type="dxa"/>
            <w:shd w:val="clear" w:color="auto" w:fill="auto"/>
          </w:tcPr>
          <w:p w:rsidR="00611A63" w:rsidRPr="00611A63" w:rsidRDefault="004D12C0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1A63" w:rsidRPr="00611A63" w:rsidTr="00611A63">
        <w:tc>
          <w:tcPr>
            <w:tcW w:w="900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67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 безработных граждан</w:t>
            </w:r>
          </w:p>
        </w:tc>
        <w:tc>
          <w:tcPr>
            <w:tcW w:w="1910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93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1A63" w:rsidRPr="00611A63" w:rsidTr="00611A63">
        <w:tc>
          <w:tcPr>
            <w:tcW w:w="900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 том числе профориентация инвалидов молодого возраста</w:t>
            </w:r>
          </w:p>
        </w:tc>
        <w:tc>
          <w:tcPr>
            <w:tcW w:w="1910" w:type="dxa"/>
            <w:shd w:val="clear" w:color="auto" w:fill="auto"/>
          </w:tcPr>
          <w:p w:rsidR="00611A63" w:rsidRPr="00611A63" w:rsidRDefault="004D12C0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3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1A63" w:rsidRPr="00611A63" w:rsidTr="00611A63">
        <w:tc>
          <w:tcPr>
            <w:tcW w:w="900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67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 безработных граждан</w:t>
            </w:r>
          </w:p>
        </w:tc>
        <w:tc>
          <w:tcPr>
            <w:tcW w:w="1910" w:type="dxa"/>
            <w:shd w:val="clear" w:color="auto" w:fill="auto"/>
          </w:tcPr>
          <w:p w:rsidR="00611A63" w:rsidRPr="00611A63" w:rsidRDefault="00611A63" w:rsidP="004D12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3" w:type="dxa"/>
            <w:shd w:val="clear" w:color="auto" w:fill="auto"/>
          </w:tcPr>
          <w:p w:rsidR="00611A63" w:rsidRPr="00611A63" w:rsidRDefault="00611A63" w:rsidP="00611A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1A63" w:rsidRPr="00AA0765" w:rsidTr="00611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психологическая поддержка инвалидов молодого возраста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E82491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1A63" w:rsidRPr="00AA0765" w:rsidTr="00611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3217FF" w:rsidRDefault="00611A63" w:rsidP="00611A6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7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Ярмарка вакансий и учебных рабочих мест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E82491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1A63" w:rsidRPr="00AA0765" w:rsidTr="00611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содействия предпринимательству и </w:t>
            </w:r>
            <w:proofErr w:type="spellStart"/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безработных граждан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E82491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E82491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1A63" w:rsidRPr="00AA0765" w:rsidTr="00611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3217FF" w:rsidRDefault="00611A63" w:rsidP="00611A6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7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в том числе организация содействия предпринимательству и </w:t>
            </w:r>
            <w:proofErr w:type="spellStart"/>
            <w:r w:rsidRPr="003217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3217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инвалидов молодого возраста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E82491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E82491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1A63" w:rsidRPr="00AA0765" w:rsidTr="00611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E82491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E82491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1A63" w:rsidTr="00611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переселению безработных граждан в другую местность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1A63" w:rsidTr="00611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переезде в другую местность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1A63" w:rsidTr="00611A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611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611A63" w:rsidP="00E82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63" w:rsidRPr="00611A63" w:rsidRDefault="00E82491" w:rsidP="006E7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6E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16AE5" w:rsidRDefault="00A16AE5" w:rsidP="00A16AE5">
      <w:pPr>
        <w:tabs>
          <w:tab w:val="right" w:pos="951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16A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lastRenderedPageBreak/>
        <w:t>11. Реализация национальных проектов</w:t>
      </w:r>
    </w:p>
    <w:p w:rsidR="00804324" w:rsidRDefault="00804324" w:rsidP="00A16AE5">
      <w:pPr>
        <w:tabs>
          <w:tab w:val="right" w:pos="951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2706B0" w:rsidRPr="002706B0" w:rsidRDefault="002706B0" w:rsidP="002706B0">
      <w:pPr>
        <w:tabs>
          <w:tab w:val="right" w:pos="951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Администрация муниципального образования «Город Майкоп» принимает участие в 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2706B0" w:rsidRPr="002706B0" w:rsidRDefault="002706B0" w:rsidP="002706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В 202</w:t>
      </w:r>
      <w:r w:rsidR="008741D0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году муниципальное образование «Город Майкоп» принима</w:t>
      </w:r>
      <w:r w:rsidR="008741D0">
        <w:rPr>
          <w:rFonts w:ascii="Times New Roman" w:eastAsia="Times New Roman" w:hAnsi="Times New Roman" w:cs="Times New Roman"/>
          <w:sz w:val="28"/>
          <w:szCs w:val="27"/>
          <w:lang w:eastAsia="ru-RU"/>
        </w:rPr>
        <w:t>ет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участие в </w:t>
      </w:r>
      <w:r w:rsidR="00DB2C0A">
        <w:rPr>
          <w:rFonts w:ascii="Times New Roman" w:eastAsia="Times New Roman" w:hAnsi="Times New Roman" w:cs="Times New Roman"/>
          <w:sz w:val="28"/>
          <w:szCs w:val="27"/>
          <w:lang w:eastAsia="ru-RU"/>
        </w:rPr>
        <w:t>7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федеральных проектах, реализуемых в рамках </w:t>
      </w:r>
      <w:r w:rsidR="00DB2C0A"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национальных проектов.</w:t>
      </w:r>
    </w:p>
    <w:p w:rsidR="002706B0" w:rsidRPr="002706B0" w:rsidRDefault="00621D93" w:rsidP="002706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Уточненный годовой план (по состоянию на 01.04.2022) 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реализацию мероприятий национальных/ федеральных/ региональных проектов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предусматривает 343 924,5 тыс. рублей, фактически в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квартале 2022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освоено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бюджетных средств в сумме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193 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52,1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56,3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% от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плановых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бюджетных назначений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2022 год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DB2C0A" w:rsidRDefault="002706B0" w:rsidP="00621D93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706B0">
        <w:rPr>
          <w:rFonts w:ascii="Times New Roman" w:eastAsia="Calibri" w:hAnsi="Times New Roman" w:cs="Times New Roman"/>
          <w:sz w:val="28"/>
          <w:szCs w:val="27"/>
        </w:rPr>
        <w:t xml:space="preserve">1. В рамках </w:t>
      </w:r>
      <w:r w:rsidRPr="002706B0">
        <w:rPr>
          <w:rFonts w:ascii="Times New Roman" w:eastAsia="Calibri" w:hAnsi="Times New Roman" w:cs="Times New Roman"/>
          <w:i/>
          <w:sz w:val="28"/>
          <w:szCs w:val="27"/>
        </w:rPr>
        <w:t>национального проекта «Образование»</w:t>
      </w:r>
      <w:r w:rsidRPr="002706B0">
        <w:rPr>
          <w:rFonts w:ascii="Times New Roman" w:eastAsia="Calibri" w:hAnsi="Times New Roman" w:cs="Times New Roman"/>
          <w:sz w:val="28"/>
          <w:szCs w:val="27"/>
        </w:rPr>
        <w:t xml:space="preserve"> муниципальное образование «Город Майкоп» принимает участие в Федеральн</w:t>
      </w:r>
      <w:r w:rsidR="00DB2C0A">
        <w:rPr>
          <w:rFonts w:ascii="Times New Roman" w:eastAsia="Calibri" w:hAnsi="Times New Roman" w:cs="Times New Roman"/>
          <w:sz w:val="28"/>
          <w:szCs w:val="27"/>
        </w:rPr>
        <w:t>ых</w:t>
      </w:r>
      <w:r w:rsidRPr="002706B0">
        <w:rPr>
          <w:rFonts w:ascii="Times New Roman" w:eastAsia="Calibri" w:hAnsi="Times New Roman" w:cs="Times New Roman"/>
          <w:sz w:val="28"/>
          <w:szCs w:val="27"/>
        </w:rPr>
        <w:t xml:space="preserve"> проект</w:t>
      </w:r>
      <w:r w:rsidR="00DB2C0A">
        <w:rPr>
          <w:rFonts w:ascii="Times New Roman" w:eastAsia="Calibri" w:hAnsi="Times New Roman" w:cs="Times New Roman"/>
          <w:sz w:val="28"/>
          <w:szCs w:val="27"/>
        </w:rPr>
        <w:t>ах:</w:t>
      </w:r>
    </w:p>
    <w:p w:rsidR="002706B0" w:rsidRPr="002706B0" w:rsidRDefault="00DB2C0A" w:rsidP="00621D93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7"/>
        </w:rPr>
        <w:t>1)</w:t>
      </w:r>
      <w:r w:rsidR="00621D93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2706B0" w:rsidRPr="002706B0">
        <w:rPr>
          <w:rFonts w:ascii="Times New Roman" w:eastAsia="Calibri" w:hAnsi="Times New Roman" w:cs="Times New Roman"/>
          <w:sz w:val="28"/>
          <w:szCs w:val="27"/>
        </w:rPr>
        <w:t>«Современная школа»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947EDC" w:rsidRPr="002706B0" w:rsidRDefault="002706B0" w:rsidP="00947E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В рамках муниципальной программы «Развитие системы образования муниципального образования «Город Майкоп» в 202</w:t>
      </w:r>
      <w:r w:rsidR="00621D93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году </w:t>
      </w:r>
      <w:r w:rsidR="00621D9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предусмотрены ассигнования за счёт средств местного бюджета на 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создание детского технопарка «</w:t>
      </w:r>
      <w:proofErr w:type="spellStart"/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Кванториум</w:t>
      </w:r>
      <w:proofErr w:type="spellEnd"/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="00621D9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сумме 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621D93">
        <w:rPr>
          <w:rFonts w:ascii="Times New Roman" w:eastAsia="Times New Roman" w:hAnsi="Times New Roman" w:cs="Times New Roman"/>
          <w:sz w:val="28"/>
          <w:szCs w:val="27"/>
          <w:lang w:eastAsia="ru-RU"/>
        </w:rPr>
        <w:t>3,8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рублей</w:t>
      </w:r>
      <w:r w:rsidR="00621D93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947ED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2022 году запланировано создание одного детского технопарка «</w:t>
      </w:r>
      <w:proofErr w:type="spellStart"/>
      <w:r w:rsidR="00947EDC">
        <w:rPr>
          <w:rFonts w:ascii="Times New Roman" w:eastAsia="Times New Roman" w:hAnsi="Times New Roman" w:cs="Times New Roman"/>
          <w:sz w:val="28"/>
          <w:szCs w:val="27"/>
          <w:lang w:eastAsia="ru-RU"/>
        </w:rPr>
        <w:t>Кванториум</w:t>
      </w:r>
      <w:proofErr w:type="spellEnd"/>
      <w:r w:rsidR="00947EDC">
        <w:rPr>
          <w:rFonts w:ascii="Times New Roman" w:eastAsia="Times New Roman" w:hAnsi="Times New Roman" w:cs="Times New Roman"/>
          <w:sz w:val="28"/>
          <w:szCs w:val="27"/>
          <w:lang w:eastAsia="ru-RU"/>
        </w:rPr>
        <w:t>» на базе общеобразовательной организации</w:t>
      </w:r>
      <w:r w:rsidR="00237249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947ED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2706B0" w:rsidRPr="002706B0" w:rsidRDefault="00DB2C0A" w:rsidP="002706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) «Социальная активность»</w:t>
      </w:r>
    </w:p>
    <w:p w:rsidR="002706B0" w:rsidRPr="002706B0" w:rsidRDefault="002706B0" w:rsidP="00A73C67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рамках муниципальной программы </w:t>
      </w:r>
      <w:r w:rsidR="00947EDC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«Развитие системы образования муниципального образования «Город Майкоп» </w:t>
      </w:r>
      <w:r w:rsidR="002372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предусмотрено достижение 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целев</w:t>
      </w:r>
      <w:r w:rsidR="00237249">
        <w:rPr>
          <w:rFonts w:ascii="Times New Roman" w:eastAsia="Times New Roman" w:hAnsi="Times New Roman" w:cs="Times New Roman"/>
          <w:sz w:val="28"/>
          <w:szCs w:val="27"/>
          <w:lang w:eastAsia="ru-RU"/>
        </w:rPr>
        <w:t>ого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показател</w:t>
      </w:r>
      <w:r w:rsidR="00237249">
        <w:rPr>
          <w:rFonts w:ascii="Times New Roman" w:eastAsia="Times New Roman" w:hAnsi="Times New Roman" w:cs="Times New Roman"/>
          <w:sz w:val="28"/>
          <w:szCs w:val="27"/>
          <w:lang w:eastAsia="ru-RU"/>
        </w:rPr>
        <w:t>я «Доля общей численности граждан Российской Федерации, вовлеченных центрами (сообществами, объединениями) поддержки добровольчества (</w:t>
      </w:r>
      <w:proofErr w:type="spellStart"/>
      <w:r w:rsidR="00237249">
        <w:rPr>
          <w:rFonts w:ascii="Times New Roman" w:eastAsia="Times New Roman" w:hAnsi="Times New Roman" w:cs="Times New Roman"/>
          <w:sz w:val="28"/>
          <w:szCs w:val="27"/>
          <w:lang w:eastAsia="ru-RU"/>
        </w:rPr>
        <w:t>волонтерства</w:t>
      </w:r>
      <w:proofErr w:type="spellEnd"/>
      <w:r w:rsidR="00237249">
        <w:rPr>
          <w:rFonts w:ascii="Times New Roman" w:eastAsia="Times New Roman" w:hAnsi="Times New Roman" w:cs="Times New Roman"/>
          <w:sz w:val="28"/>
          <w:szCs w:val="27"/>
          <w:lang w:eastAsia="ru-RU"/>
        </w:rPr>
        <w:t>) на базе образовательных организаций, некоммерческих организаций, государственных и муниципальных учреждений</w:t>
      </w:r>
      <w:r w:rsidR="00A73C6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добровольческую (волонтерскую) деятельность» </w:t>
      </w:r>
      <w:r w:rsidR="00237249">
        <w:rPr>
          <w:rFonts w:ascii="Times New Roman" w:eastAsia="Times New Roman" w:hAnsi="Times New Roman" w:cs="Times New Roman"/>
          <w:sz w:val="28"/>
          <w:szCs w:val="27"/>
          <w:lang w:eastAsia="ru-RU"/>
        </w:rPr>
        <w:t>и доведение его значения по итогам 2022 года до 80,0 %.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2706B0" w:rsidRPr="002706B0" w:rsidRDefault="002706B0" w:rsidP="002706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2. В рамках </w:t>
      </w:r>
      <w:r w:rsidRPr="002706B0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национального проекта «Демография»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муниципальное образование «Город Майкоп» принимает участие в Федеральном проекте «Содействие занятости». Цель проекта – повышение доступности дошкольного образования для детей путем создания новых мест в функционирующих и вновь открытых дошкольных образовательных организациях. В рамках муниципальной программы «Развитие системы образования муниципального образования «Город Майкоп» осуществляется мероприятие: «Создание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детьми». На реализацию мероприятия запланировано </w:t>
      </w:r>
      <w:r w:rsidR="00133B59">
        <w:rPr>
          <w:rFonts w:ascii="Times New Roman" w:eastAsia="Times New Roman" w:hAnsi="Times New Roman" w:cs="Times New Roman"/>
          <w:sz w:val="28"/>
          <w:szCs w:val="27"/>
          <w:lang w:eastAsia="ru-RU"/>
        </w:rPr>
        <w:t>направить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1 853,1 тыс. рублей. </w:t>
      </w:r>
    </w:p>
    <w:p w:rsidR="002706B0" w:rsidRPr="002706B0" w:rsidRDefault="00D21525" w:rsidP="002706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3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В рамках </w:t>
      </w:r>
      <w:r w:rsidR="002706B0" w:rsidRPr="002706B0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национального проекта «Жилье и городская среда» 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муниципальное образование «Город Майкоп» принимает участие в федеральном проекте «Формирование комфортной городской среды». В рамках муниципальной программы «Формирование современной городской среды в муниципальном образовании «Город Майкоп» осуществляется мероприятие «Реализация </w:t>
      </w:r>
      <w:r w:rsidR="00630804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программ ф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ормирования современной городской среды», направленное на благоустройство общественных и дворовых территорий. На реализацию мероприятия в 202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году запланировано направить из бюджета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образования «Город Майкоп» (за счёт средств федерального бюджета, республиканского бюджета Республики Адыгея и местного бюджета)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44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30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8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2706B0" w:rsidRDefault="00B20B06" w:rsidP="002706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В рамках </w:t>
      </w:r>
      <w:r w:rsidR="002706B0" w:rsidRPr="002706B0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национального проекта «Безопасные и качественные дороги»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муниципальное образование «Город Майкоп» принимает участие в федеральном проекте «Дорожная сеть». В рамках муниципальной программы «Развитие жилищно-коммунального, дорожного хозяйства и благоустройства в муниципальном образовании «Город Майкоп» осуществляется мероприятие «Финансовое обеспечение дорожной деятельности в рамках реализации национального проекта «Безопасные и качественные дороги». На реализацию мероприятия в 202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году запланировано направить из бюджета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«Город Майкоп» 1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8 178,4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рублей, по итогам </w:t>
      </w:r>
      <w:r>
        <w:rPr>
          <w:rFonts w:ascii="Times New Roman" w:eastAsia="Times New Roman" w:hAnsi="Times New Roman" w:cs="Times New Roman"/>
          <w:sz w:val="28"/>
          <w:szCs w:val="27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квартала 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года освоено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93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5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,1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97,7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 Средства выделены из республиканского бюджета Республики Адыгея.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Согласно условий контракта работы выполнены в 2021 году, оплата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 которым </w:t>
      </w:r>
      <w:r w:rsidR="002706B0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произведена в 2022 году.</w:t>
      </w:r>
    </w:p>
    <w:p w:rsidR="00E54B3A" w:rsidRPr="002706B0" w:rsidRDefault="00D17C03" w:rsidP="00E54B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5. 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рамках </w:t>
      </w:r>
      <w:r w:rsidRPr="002706B0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национального проекта «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Экология</w:t>
      </w:r>
      <w:r w:rsidRPr="002706B0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»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муниципальное образование «Город Майкоп» принимает участие в федеральном проекте «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Чистая вода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». В рамках муниципальной программы «Развитие жилищно-коммунального, дорожного хозяйства и благоустройства в муниципальном образовании «Город Майкоп» осуществляется мероприятие</w:t>
      </w:r>
      <w:r w:rsidR="009F2F0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«Строительство и реконструкция (модернизация) объектов питьевого водоснабжения</w:t>
      </w:r>
      <w:r w:rsidR="00272AE1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="00E54B3A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E54B3A" w:rsidRPr="00E54B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54B3A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На реализацию мероприятия в 202</w:t>
      </w:r>
      <w:r w:rsidR="00E54B3A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E54B3A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году запланировано направить из бюджета</w:t>
      </w:r>
      <w:r w:rsidR="00E54B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образования «Город Майкоп» (за счёт средств федерального бюджета, республиканского бюджета Республики Адыгея и местного бюджета)</w:t>
      </w:r>
      <w:r w:rsidR="00E54B3A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54B3A">
        <w:rPr>
          <w:rFonts w:ascii="Times New Roman" w:eastAsia="Times New Roman" w:hAnsi="Times New Roman" w:cs="Times New Roman"/>
          <w:sz w:val="28"/>
          <w:szCs w:val="27"/>
          <w:lang w:eastAsia="ru-RU"/>
        </w:rPr>
        <w:t>99 038,4</w:t>
      </w:r>
      <w:r w:rsidR="00E54B3A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рублей</w:t>
      </w:r>
      <w:r w:rsidR="00E54B3A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E54B3A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2706B0" w:rsidRPr="002706B0" w:rsidRDefault="002706B0" w:rsidP="00CF69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6. В рамках реализации </w:t>
      </w:r>
      <w:r w:rsidRPr="002706B0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национального проекта «Малое и среднее предпринимательство и поддержка индивидуальной предпринимательской инициативы» 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муниципальное образование «Город Майкоп» принимает участие в федеральн</w:t>
      </w:r>
      <w:r w:rsidR="00CF69AF">
        <w:rPr>
          <w:rFonts w:ascii="Times New Roman" w:eastAsia="Times New Roman" w:hAnsi="Times New Roman" w:cs="Times New Roman"/>
          <w:sz w:val="28"/>
          <w:szCs w:val="27"/>
          <w:lang w:eastAsia="ru-RU"/>
        </w:rPr>
        <w:t>ом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проект</w:t>
      </w:r>
      <w:r w:rsidR="00CF69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 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="00CF69AF">
        <w:rPr>
          <w:rFonts w:ascii="Times New Roman" w:eastAsia="Times New Roman" w:hAnsi="Times New Roman" w:cs="Times New Roman"/>
          <w:sz w:val="28"/>
          <w:szCs w:val="27"/>
          <w:lang w:eastAsia="ru-RU"/>
        </w:rPr>
        <w:t>Создание благоприятных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условий</w:t>
      </w:r>
      <w:r w:rsidR="00CF69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для осуществления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деятельности</w:t>
      </w:r>
      <w:r w:rsidR="00CF69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 w:rsidR="00CF69AF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самозаняты</w:t>
      </w:r>
      <w:r w:rsidR="00CF69AF">
        <w:rPr>
          <w:rFonts w:ascii="Times New Roman" w:eastAsia="Times New Roman" w:hAnsi="Times New Roman" w:cs="Times New Roman"/>
          <w:sz w:val="28"/>
          <w:szCs w:val="27"/>
          <w:lang w:eastAsia="ru-RU"/>
        </w:rPr>
        <w:t>ми</w:t>
      </w:r>
      <w:proofErr w:type="spellEnd"/>
      <w:r w:rsidR="00CF69AF"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граждан</w:t>
      </w:r>
      <w:r w:rsidR="00CF69AF">
        <w:rPr>
          <w:rFonts w:ascii="Times New Roman" w:eastAsia="Times New Roman" w:hAnsi="Times New Roman" w:cs="Times New Roman"/>
          <w:sz w:val="28"/>
          <w:szCs w:val="27"/>
          <w:lang w:eastAsia="ru-RU"/>
        </w:rPr>
        <w:t>ами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», основным ключевым показателем на 202</w:t>
      </w:r>
      <w:r w:rsidR="00CF69A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 является «Количество </w:t>
      </w:r>
      <w:proofErr w:type="spellStart"/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самозанятых</w:t>
      </w:r>
      <w:proofErr w:type="spellEnd"/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граждан, зафиксировавших свой статус</w:t>
      </w:r>
      <w:r w:rsidR="00CF69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применяющих специальный налоговый режим «Налог на профессиональный доход»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CF69AF">
        <w:rPr>
          <w:rFonts w:ascii="Times New Roman" w:eastAsia="Times New Roman" w:hAnsi="Times New Roman" w:cs="Times New Roman"/>
          <w:sz w:val="28"/>
          <w:szCs w:val="27"/>
          <w:lang w:eastAsia="ru-RU"/>
        </w:rPr>
        <w:t>(</w:t>
      </w:r>
      <w:r w:rsidRPr="002706B0">
        <w:rPr>
          <w:rFonts w:ascii="Times New Roman" w:eastAsia="Times New Roman" w:hAnsi="Times New Roman" w:cs="Times New Roman"/>
          <w:sz w:val="28"/>
          <w:szCs w:val="27"/>
          <w:lang w:eastAsia="ru-RU"/>
        </w:rPr>
        <w:t>нарастающим итогом</w:t>
      </w:r>
      <w:r w:rsidR="00CF69AF">
        <w:rPr>
          <w:rFonts w:ascii="Times New Roman" w:eastAsia="Times New Roman" w:hAnsi="Times New Roman" w:cs="Times New Roman"/>
          <w:sz w:val="28"/>
          <w:szCs w:val="27"/>
          <w:lang w:eastAsia="ru-RU"/>
        </w:rPr>
        <w:t>).</w:t>
      </w:r>
    </w:p>
    <w:p w:rsidR="00804324" w:rsidRDefault="00804324" w:rsidP="00843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207" w:rsidRDefault="00843207" w:rsidP="00843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по экономике </w:t>
      </w:r>
    </w:p>
    <w:p w:rsidR="00843207" w:rsidRDefault="00843207" w:rsidP="00843207">
      <w:pPr>
        <w:jc w:val="both"/>
        <w:rPr>
          <w:rFonts w:ascii="Times New Roman" w:hAnsi="Times New Roman" w:cs="Times New Roman"/>
          <w:sz w:val="28"/>
          <w:szCs w:val="28"/>
        </w:rPr>
      </w:pPr>
      <w:r w:rsidRPr="00202BD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DA236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E0430" w:rsidRDefault="00843207" w:rsidP="00843207">
      <w:pPr>
        <w:jc w:val="both"/>
        <w:rPr>
          <w:rFonts w:ascii="Times New Roman" w:hAnsi="Times New Roman" w:cs="Times New Roman"/>
          <w:sz w:val="28"/>
          <w:szCs w:val="28"/>
        </w:rPr>
      </w:pPr>
      <w:r w:rsidRPr="00202BDB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gramStart"/>
      <w:r w:rsidRPr="00202BDB">
        <w:rPr>
          <w:rFonts w:ascii="Times New Roman" w:hAnsi="Times New Roman" w:cs="Times New Roman"/>
          <w:sz w:val="28"/>
          <w:szCs w:val="28"/>
        </w:rPr>
        <w:t>Майкоп»</w:t>
      </w:r>
      <w:r w:rsidR="00FE0430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E0430">
        <w:rPr>
          <w:rFonts w:ascii="Times New Roman" w:hAnsi="Times New Roman" w:cs="Times New Roman"/>
          <w:sz w:val="28"/>
          <w:szCs w:val="28"/>
        </w:rPr>
        <w:tab/>
      </w:r>
      <w:r w:rsidR="00FE0430">
        <w:rPr>
          <w:rFonts w:ascii="Times New Roman" w:hAnsi="Times New Roman" w:cs="Times New Roman"/>
          <w:sz w:val="28"/>
          <w:szCs w:val="28"/>
        </w:rPr>
        <w:tab/>
      </w:r>
      <w:r w:rsidR="00FE0430">
        <w:rPr>
          <w:rFonts w:ascii="Times New Roman" w:hAnsi="Times New Roman" w:cs="Times New Roman"/>
          <w:sz w:val="28"/>
          <w:szCs w:val="28"/>
        </w:rPr>
        <w:tab/>
      </w:r>
      <w:r w:rsidR="00FE0430">
        <w:rPr>
          <w:rFonts w:ascii="Times New Roman" w:hAnsi="Times New Roman" w:cs="Times New Roman"/>
          <w:sz w:val="28"/>
          <w:szCs w:val="28"/>
        </w:rPr>
        <w:tab/>
      </w:r>
      <w:r w:rsidR="00FE0430">
        <w:rPr>
          <w:rFonts w:ascii="Times New Roman" w:hAnsi="Times New Roman" w:cs="Times New Roman"/>
          <w:sz w:val="28"/>
          <w:szCs w:val="28"/>
        </w:rPr>
        <w:tab/>
      </w:r>
      <w:r w:rsidR="00DA2365">
        <w:rPr>
          <w:rFonts w:ascii="Times New Roman" w:hAnsi="Times New Roman" w:cs="Times New Roman"/>
          <w:sz w:val="28"/>
          <w:szCs w:val="28"/>
        </w:rPr>
        <w:tab/>
      </w:r>
      <w:r w:rsidR="00FE1FB6">
        <w:rPr>
          <w:rFonts w:ascii="Times New Roman" w:hAnsi="Times New Roman" w:cs="Times New Roman"/>
          <w:sz w:val="28"/>
          <w:szCs w:val="28"/>
        </w:rPr>
        <w:t xml:space="preserve">     </w:t>
      </w:r>
      <w:r w:rsidR="00DA2365">
        <w:rPr>
          <w:rFonts w:ascii="Times New Roman" w:hAnsi="Times New Roman" w:cs="Times New Roman"/>
          <w:sz w:val="28"/>
          <w:szCs w:val="28"/>
        </w:rPr>
        <w:tab/>
      </w:r>
      <w:r w:rsidR="00FE1FB6">
        <w:rPr>
          <w:rFonts w:ascii="Times New Roman" w:hAnsi="Times New Roman" w:cs="Times New Roman"/>
          <w:sz w:val="28"/>
          <w:szCs w:val="28"/>
        </w:rPr>
        <w:t xml:space="preserve">      </w:t>
      </w:r>
      <w:r w:rsidR="004902C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Н. Н. Галда</w:t>
      </w:r>
    </w:p>
    <w:p w:rsidR="00700C0C" w:rsidRDefault="00700C0C" w:rsidP="008432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58B" w:rsidRDefault="003D292E" w:rsidP="00843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</w:t>
      </w:r>
      <w:r w:rsidR="00E56B1B">
        <w:rPr>
          <w:rFonts w:ascii="Times New Roman" w:hAnsi="Times New Roman" w:cs="Times New Roman"/>
          <w:sz w:val="24"/>
          <w:szCs w:val="24"/>
        </w:rPr>
        <w:t>ршинина И.А.</w:t>
      </w:r>
    </w:p>
    <w:p w:rsidR="00843207" w:rsidRPr="00A9506F" w:rsidRDefault="00843207" w:rsidP="00843207">
      <w:pPr>
        <w:jc w:val="both"/>
        <w:rPr>
          <w:rFonts w:ascii="Times New Roman" w:hAnsi="Times New Roman" w:cs="Times New Roman"/>
          <w:sz w:val="24"/>
          <w:szCs w:val="24"/>
        </w:rPr>
      </w:pPr>
      <w:r w:rsidRPr="00A9506F">
        <w:rPr>
          <w:rFonts w:ascii="Times New Roman" w:hAnsi="Times New Roman" w:cs="Times New Roman"/>
          <w:sz w:val="24"/>
          <w:szCs w:val="24"/>
        </w:rPr>
        <w:t>52-41-10</w:t>
      </w:r>
    </w:p>
    <w:sectPr w:rsidR="00843207" w:rsidRPr="00A9506F" w:rsidSect="00595521">
      <w:footerReference w:type="default" r:id="rId8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FAB" w:rsidRDefault="00623FAB" w:rsidP="005D2A3B">
      <w:r>
        <w:separator/>
      </w:r>
    </w:p>
  </w:endnote>
  <w:endnote w:type="continuationSeparator" w:id="0">
    <w:p w:rsidR="00623FAB" w:rsidRDefault="00623FAB" w:rsidP="005D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894528"/>
      <w:docPartObj>
        <w:docPartGallery w:val="Page Numbers (Bottom of Page)"/>
        <w:docPartUnique/>
      </w:docPartObj>
    </w:sdtPr>
    <w:sdtEndPr/>
    <w:sdtContent>
      <w:p w:rsidR="00623FAB" w:rsidRDefault="00623F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757">
          <w:rPr>
            <w:noProof/>
          </w:rPr>
          <w:t>54</w:t>
        </w:r>
        <w:r>
          <w:fldChar w:fldCharType="end"/>
        </w:r>
      </w:p>
    </w:sdtContent>
  </w:sdt>
  <w:p w:rsidR="00623FAB" w:rsidRDefault="00623F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FAB" w:rsidRDefault="00623FAB" w:rsidP="005D2A3B">
      <w:r>
        <w:separator/>
      </w:r>
    </w:p>
  </w:footnote>
  <w:footnote w:type="continuationSeparator" w:id="0">
    <w:p w:rsidR="00623FAB" w:rsidRDefault="00623FAB" w:rsidP="005D2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/>
      </w:rPr>
    </w:lvl>
  </w:abstractNum>
  <w:abstractNum w:abstractNumId="2">
    <w:nsid w:val="02C31DE1"/>
    <w:multiLevelType w:val="hybridMultilevel"/>
    <w:tmpl w:val="FB5222A4"/>
    <w:lvl w:ilvl="0" w:tplc="C0B2F5B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563086"/>
    <w:multiLevelType w:val="hybridMultilevel"/>
    <w:tmpl w:val="053E5D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BD5"/>
    <w:multiLevelType w:val="hybridMultilevel"/>
    <w:tmpl w:val="8ED28936"/>
    <w:lvl w:ilvl="0" w:tplc="617C2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A90404"/>
    <w:multiLevelType w:val="hybridMultilevel"/>
    <w:tmpl w:val="C79A0530"/>
    <w:lvl w:ilvl="0" w:tplc="A6D265D2">
      <w:start w:val="9"/>
      <w:numFmt w:val="decimal"/>
      <w:lvlText w:val="%1."/>
      <w:lvlJc w:val="left"/>
      <w:pPr>
        <w:ind w:left="1324" w:hanging="6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571221"/>
    <w:multiLevelType w:val="hybridMultilevel"/>
    <w:tmpl w:val="74BCAAF0"/>
    <w:lvl w:ilvl="0" w:tplc="A4CA5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90380"/>
    <w:multiLevelType w:val="hybridMultilevel"/>
    <w:tmpl w:val="76ECD554"/>
    <w:lvl w:ilvl="0" w:tplc="CB365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7E120E"/>
    <w:multiLevelType w:val="hybridMultilevel"/>
    <w:tmpl w:val="1B36691C"/>
    <w:lvl w:ilvl="0" w:tplc="DE9EFF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346114"/>
    <w:multiLevelType w:val="hybridMultilevel"/>
    <w:tmpl w:val="9C0C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45FF6"/>
    <w:multiLevelType w:val="hybridMultilevel"/>
    <w:tmpl w:val="A906F5C6"/>
    <w:lvl w:ilvl="0" w:tplc="6A48CA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9D39B5"/>
    <w:multiLevelType w:val="hybridMultilevel"/>
    <w:tmpl w:val="B87CEDB6"/>
    <w:lvl w:ilvl="0" w:tplc="7C38FE26">
      <w:start w:val="8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EE3AB8"/>
    <w:multiLevelType w:val="hybridMultilevel"/>
    <w:tmpl w:val="2530F5E0"/>
    <w:lvl w:ilvl="0" w:tplc="6394B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3C746C"/>
    <w:multiLevelType w:val="hybridMultilevel"/>
    <w:tmpl w:val="CB867E3C"/>
    <w:lvl w:ilvl="0" w:tplc="D54C426E">
      <w:start w:val="8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6D316C6"/>
    <w:multiLevelType w:val="hybridMultilevel"/>
    <w:tmpl w:val="A48E5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C312E"/>
    <w:multiLevelType w:val="hybridMultilevel"/>
    <w:tmpl w:val="29E22888"/>
    <w:lvl w:ilvl="0" w:tplc="7152BBD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86C6C2C"/>
    <w:multiLevelType w:val="hybridMultilevel"/>
    <w:tmpl w:val="97C63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05F49"/>
    <w:multiLevelType w:val="hybridMultilevel"/>
    <w:tmpl w:val="98127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612C3"/>
    <w:multiLevelType w:val="hybridMultilevel"/>
    <w:tmpl w:val="FC7482A8"/>
    <w:lvl w:ilvl="0" w:tplc="81D2B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D4C0463"/>
    <w:multiLevelType w:val="hybridMultilevel"/>
    <w:tmpl w:val="59E40800"/>
    <w:lvl w:ilvl="0" w:tplc="F5BE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277D39"/>
    <w:multiLevelType w:val="multilevel"/>
    <w:tmpl w:val="2850CD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  <w:i/>
      </w:rPr>
    </w:lvl>
  </w:abstractNum>
  <w:abstractNum w:abstractNumId="21">
    <w:nsid w:val="34B12F05"/>
    <w:multiLevelType w:val="hybridMultilevel"/>
    <w:tmpl w:val="BC84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06B75"/>
    <w:multiLevelType w:val="hybridMultilevel"/>
    <w:tmpl w:val="604483DA"/>
    <w:lvl w:ilvl="0" w:tplc="A55E7A5A">
      <w:start w:val="8"/>
      <w:numFmt w:val="decimal"/>
      <w:lvlText w:val="%1."/>
      <w:lvlJc w:val="left"/>
      <w:pPr>
        <w:ind w:left="90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C8E4F9E"/>
    <w:multiLevelType w:val="hybridMultilevel"/>
    <w:tmpl w:val="FA8A0A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D7449"/>
    <w:multiLevelType w:val="hybridMultilevel"/>
    <w:tmpl w:val="C1CC6858"/>
    <w:lvl w:ilvl="0" w:tplc="6D06ECEC">
      <w:start w:val="1"/>
      <w:numFmt w:val="bullet"/>
      <w:lvlText w:val="―"/>
      <w:lvlJc w:val="left"/>
      <w:pPr>
        <w:tabs>
          <w:tab w:val="num" w:pos="1474"/>
        </w:tabs>
        <w:ind w:left="1474" w:hanging="340"/>
      </w:pPr>
      <w:rPr>
        <w:rFonts w:ascii="Arial" w:hAnsi="Arial" w:cs="Times New Roman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4ED747CF"/>
    <w:multiLevelType w:val="hybridMultilevel"/>
    <w:tmpl w:val="889C381E"/>
    <w:lvl w:ilvl="0" w:tplc="72EC244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FB18F9"/>
    <w:multiLevelType w:val="multilevel"/>
    <w:tmpl w:val="C7FA45A0"/>
    <w:lvl w:ilvl="0">
      <w:start w:val="1"/>
      <w:numFmt w:val="decimal"/>
      <w:lvlText w:val="%1."/>
      <w:lvlJc w:val="left"/>
      <w:pPr>
        <w:ind w:left="2485" w:hanging="360"/>
      </w:pPr>
      <w:rPr>
        <w:rFonts w:hint="default"/>
        <w:i/>
      </w:rPr>
    </w:lvl>
    <w:lvl w:ilvl="1">
      <w:start w:val="2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5" w:hanging="2160"/>
      </w:pPr>
      <w:rPr>
        <w:rFonts w:hint="default"/>
      </w:rPr>
    </w:lvl>
  </w:abstractNum>
  <w:abstractNum w:abstractNumId="27">
    <w:nsid w:val="5171338E"/>
    <w:multiLevelType w:val="hybridMultilevel"/>
    <w:tmpl w:val="6B9CB140"/>
    <w:lvl w:ilvl="0" w:tplc="1B780998">
      <w:start w:val="9"/>
      <w:numFmt w:val="decimal"/>
      <w:lvlText w:val="%1."/>
      <w:lvlJc w:val="left"/>
      <w:pPr>
        <w:ind w:left="1324" w:hanging="6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5302CA"/>
    <w:multiLevelType w:val="multilevel"/>
    <w:tmpl w:val="54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5822F5"/>
    <w:multiLevelType w:val="multilevel"/>
    <w:tmpl w:val="A33C9D0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567500F9"/>
    <w:multiLevelType w:val="hybridMultilevel"/>
    <w:tmpl w:val="7EDC4A6A"/>
    <w:lvl w:ilvl="0" w:tplc="A4CA5E3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C112B"/>
    <w:multiLevelType w:val="hybridMultilevel"/>
    <w:tmpl w:val="1B8627D8"/>
    <w:lvl w:ilvl="0" w:tplc="7E609F5C">
      <w:start w:val="9"/>
      <w:numFmt w:val="decimal"/>
      <w:lvlText w:val="%1."/>
      <w:lvlJc w:val="left"/>
      <w:pPr>
        <w:ind w:left="1324" w:hanging="6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BC7DBB"/>
    <w:multiLevelType w:val="hybridMultilevel"/>
    <w:tmpl w:val="112AB942"/>
    <w:lvl w:ilvl="0" w:tplc="0BA4ED9C">
      <w:start w:val="1"/>
      <w:numFmt w:val="decimal"/>
      <w:lvlText w:val="%1."/>
      <w:lvlJc w:val="left"/>
      <w:pPr>
        <w:ind w:left="945" w:hanging="360"/>
      </w:pPr>
      <w:rPr>
        <w:rFonts w:eastAsia="Arial Unicode MS"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607E7E4D"/>
    <w:multiLevelType w:val="hybridMultilevel"/>
    <w:tmpl w:val="8FB0D9FA"/>
    <w:lvl w:ilvl="0" w:tplc="43BE3EB2">
      <w:start w:val="9"/>
      <w:numFmt w:val="decimal"/>
      <w:lvlText w:val="%1."/>
      <w:lvlJc w:val="left"/>
      <w:pPr>
        <w:ind w:left="1324" w:hanging="61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C80E54"/>
    <w:multiLevelType w:val="hybridMultilevel"/>
    <w:tmpl w:val="94E0D2F0"/>
    <w:lvl w:ilvl="0" w:tplc="FAFAE46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AA518D"/>
    <w:multiLevelType w:val="hybridMultilevel"/>
    <w:tmpl w:val="74BCAAF0"/>
    <w:lvl w:ilvl="0" w:tplc="A4CA5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E1917"/>
    <w:multiLevelType w:val="hybridMultilevel"/>
    <w:tmpl w:val="1758E25E"/>
    <w:lvl w:ilvl="0" w:tplc="F2B6F608">
      <w:start w:val="1"/>
      <w:numFmt w:val="decimal"/>
      <w:lvlText w:val="%1."/>
      <w:lvlJc w:val="left"/>
      <w:pPr>
        <w:ind w:left="2485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37">
    <w:nsid w:val="66D7027C"/>
    <w:multiLevelType w:val="hybridMultilevel"/>
    <w:tmpl w:val="6DD60532"/>
    <w:lvl w:ilvl="0" w:tplc="E63AD972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873521A"/>
    <w:multiLevelType w:val="hybridMultilevel"/>
    <w:tmpl w:val="74BCAAF0"/>
    <w:lvl w:ilvl="0" w:tplc="A4CA5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9E354E"/>
    <w:multiLevelType w:val="multilevel"/>
    <w:tmpl w:val="AA2838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997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a0"/>
      <w:lvlText w:val="%1.%2.%3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93B51F7"/>
    <w:multiLevelType w:val="hybridMultilevel"/>
    <w:tmpl w:val="6E42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44ED0"/>
    <w:multiLevelType w:val="hybridMultilevel"/>
    <w:tmpl w:val="02D61AD4"/>
    <w:lvl w:ilvl="0" w:tplc="C26419BE">
      <w:start w:val="8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6AB31485"/>
    <w:multiLevelType w:val="hybridMultilevel"/>
    <w:tmpl w:val="FB6AA7C4"/>
    <w:lvl w:ilvl="0" w:tplc="07EE96CE">
      <w:start w:val="9"/>
      <w:numFmt w:val="decimal"/>
      <w:lvlText w:val="%1."/>
      <w:lvlJc w:val="left"/>
      <w:pPr>
        <w:ind w:left="1324" w:hanging="615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BFB3A46"/>
    <w:multiLevelType w:val="hybridMultilevel"/>
    <w:tmpl w:val="F04A04B6"/>
    <w:lvl w:ilvl="0" w:tplc="F5BE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1A06213"/>
    <w:multiLevelType w:val="multilevel"/>
    <w:tmpl w:val="361071F0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>
    <w:nsid w:val="72864EA0"/>
    <w:multiLevelType w:val="hybridMultilevel"/>
    <w:tmpl w:val="B8B21638"/>
    <w:lvl w:ilvl="0" w:tplc="D486C024">
      <w:start w:val="9"/>
      <w:numFmt w:val="decimal"/>
      <w:lvlText w:val="%1."/>
      <w:lvlJc w:val="left"/>
      <w:pPr>
        <w:ind w:left="1324" w:hanging="615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AC5B76"/>
    <w:multiLevelType w:val="hybridMultilevel"/>
    <w:tmpl w:val="2166CDDA"/>
    <w:lvl w:ilvl="0" w:tplc="637ACFCA">
      <w:start w:val="9"/>
      <w:numFmt w:val="decimal"/>
      <w:lvlText w:val="%1."/>
      <w:lvlJc w:val="left"/>
      <w:pPr>
        <w:ind w:left="1324" w:hanging="615"/>
      </w:pPr>
      <w:rPr>
        <w:rFonts w:eastAsia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8A2EB6"/>
    <w:multiLevelType w:val="hybridMultilevel"/>
    <w:tmpl w:val="6A223C6E"/>
    <w:lvl w:ilvl="0" w:tplc="19DA022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40"/>
  </w:num>
  <w:num w:numId="5">
    <w:abstractNumId w:val="32"/>
  </w:num>
  <w:num w:numId="6">
    <w:abstractNumId w:val="3"/>
  </w:num>
  <w:num w:numId="7">
    <w:abstractNumId w:val="14"/>
  </w:num>
  <w:num w:numId="8">
    <w:abstractNumId w:val="9"/>
  </w:num>
  <w:num w:numId="9">
    <w:abstractNumId w:val="15"/>
  </w:num>
  <w:num w:numId="10">
    <w:abstractNumId w:val="21"/>
  </w:num>
  <w:num w:numId="11">
    <w:abstractNumId w:val="26"/>
  </w:num>
  <w:num w:numId="12">
    <w:abstractNumId w:val="13"/>
  </w:num>
  <w:num w:numId="13">
    <w:abstractNumId w:val="41"/>
  </w:num>
  <w:num w:numId="14">
    <w:abstractNumId w:val="11"/>
  </w:num>
  <w:num w:numId="15">
    <w:abstractNumId w:val="22"/>
  </w:num>
  <w:num w:numId="16">
    <w:abstractNumId w:val="23"/>
  </w:num>
  <w:num w:numId="17">
    <w:abstractNumId w:val="20"/>
  </w:num>
  <w:num w:numId="18">
    <w:abstractNumId w:val="15"/>
  </w:num>
  <w:num w:numId="19">
    <w:abstractNumId w:val="47"/>
  </w:num>
  <w:num w:numId="20">
    <w:abstractNumId w:val="25"/>
  </w:num>
  <w:num w:numId="21">
    <w:abstractNumId w:val="42"/>
  </w:num>
  <w:num w:numId="22">
    <w:abstractNumId w:val="5"/>
  </w:num>
  <w:num w:numId="23">
    <w:abstractNumId w:val="46"/>
  </w:num>
  <w:num w:numId="24">
    <w:abstractNumId w:val="33"/>
  </w:num>
  <w:num w:numId="25">
    <w:abstractNumId w:val="27"/>
  </w:num>
  <w:num w:numId="26">
    <w:abstractNumId w:val="45"/>
  </w:num>
  <w:num w:numId="27">
    <w:abstractNumId w:val="31"/>
  </w:num>
  <w:num w:numId="28">
    <w:abstractNumId w:val="2"/>
  </w:num>
  <w:num w:numId="29">
    <w:abstractNumId w:val="37"/>
  </w:num>
  <w:num w:numId="30">
    <w:abstractNumId w:val="12"/>
  </w:num>
  <w:num w:numId="31">
    <w:abstractNumId w:val="18"/>
  </w:num>
  <w:num w:numId="32">
    <w:abstractNumId w:val="8"/>
  </w:num>
  <w:num w:numId="33">
    <w:abstractNumId w:val="39"/>
  </w:num>
  <w:num w:numId="34">
    <w:abstractNumId w:val="19"/>
  </w:num>
  <w:num w:numId="35">
    <w:abstractNumId w:val="43"/>
  </w:num>
  <w:num w:numId="36">
    <w:abstractNumId w:val="10"/>
  </w:num>
  <w:num w:numId="37">
    <w:abstractNumId w:val="4"/>
  </w:num>
  <w:num w:numId="38">
    <w:abstractNumId w:val="44"/>
  </w:num>
  <w:num w:numId="39">
    <w:abstractNumId w:val="29"/>
  </w:num>
  <w:num w:numId="40">
    <w:abstractNumId w:val="6"/>
  </w:num>
  <w:num w:numId="41">
    <w:abstractNumId w:val="28"/>
  </w:num>
  <w:num w:numId="42">
    <w:abstractNumId w:val="24"/>
  </w:num>
  <w:num w:numId="43">
    <w:abstractNumId w:val="35"/>
  </w:num>
  <w:num w:numId="44">
    <w:abstractNumId w:val="38"/>
  </w:num>
  <w:num w:numId="45">
    <w:abstractNumId w:val="30"/>
  </w:num>
  <w:num w:numId="46">
    <w:abstractNumId w:val="7"/>
  </w:num>
  <w:num w:numId="47">
    <w:abstractNumId w:val="34"/>
  </w:num>
  <w:num w:numId="48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81"/>
    <w:rsid w:val="000000B5"/>
    <w:rsid w:val="00001021"/>
    <w:rsid w:val="000013A4"/>
    <w:rsid w:val="0000176F"/>
    <w:rsid w:val="00001C4C"/>
    <w:rsid w:val="000020AB"/>
    <w:rsid w:val="00002543"/>
    <w:rsid w:val="000028CF"/>
    <w:rsid w:val="00003172"/>
    <w:rsid w:val="000033F3"/>
    <w:rsid w:val="00003B23"/>
    <w:rsid w:val="000044DB"/>
    <w:rsid w:val="00004D8E"/>
    <w:rsid w:val="00006129"/>
    <w:rsid w:val="00006BA1"/>
    <w:rsid w:val="00007073"/>
    <w:rsid w:val="000070CA"/>
    <w:rsid w:val="0000720B"/>
    <w:rsid w:val="000075E0"/>
    <w:rsid w:val="000079CB"/>
    <w:rsid w:val="000100EC"/>
    <w:rsid w:val="0001014A"/>
    <w:rsid w:val="000101EF"/>
    <w:rsid w:val="000104C7"/>
    <w:rsid w:val="00010743"/>
    <w:rsid w:val="0001117F"/>
    <w:rsid w:val="000118DB"/>
    <w:rsid w:val="00013269"/>
    <w:rsid w:val="000135E8"/>
    <w:rsid w:val="00014BA0"/>
    <w:rsid w:val="00014EB6"/>
    <w:rsid w:val="00015074"/>
    <w:rsid w:val="00015389"/>
    <w:rsid w:val="000155C9"/>
    <w:rsid w:val="00015A9F"/>
    <w:rsid w:val="00015D21"/>
    <w:rsid w:val="000162CB"/>
    <w:rsid w:val="000162DC"/>
    <w:rsid w:val="00017349"/>
    <w:rsid w:val="00017AD0"/>
    <w:rsid w:val="000202CC"/>
    <w:rsid w:val="00020BC9"/>
    <w:rsid w:val="000213CD"/>
    <w:rsid w:val="000216E8"/>
    <w:rsid w:val="00021A8E"/>
    <w:rsid w:val="00022196"/>
    <w:rsid w:val="00022AE2"/>
    <w:rsid w:val="000231DC"/>
    <w:rsid w:val="000232BD"/>
    <w:rsid w:val="00023A40"/>
    <w:rsid w:val="00023B92"/>
    <w:rsid w:val="000242E7"/>
    <w:rsid w:val="000260DD"/>
    <w:rsid w:val="00026B36"/>
    <w:rsid w:val="00026B4C"/>
    <w:rsid w:val="00026BD9"/>
    <w:rsid w:val="00027103"/>
    <w:rsid w:val="00027BF4"/>
    <w:rsid w:val="00027DE1"/>
    <w:rsid w:val="00030B53"/>
    <w:rsid w:val="00030E68"/>
    <w:rsid w:val="000317F7"/>
    <w:rsid w:val="00032028"/>
    <w:rsid w:val="0003209F"/>
    <w:rsid w:val="00032435"/>
    <w:rsid w:val="00033189"/>
    <w:rsid w:val="00035AC1"/>
    <w:rsid w:val="00035ED4"/>
    <w:rsid w:val="000360F1"/>
    <w:rsid w:val="000366E9"/>
    <w:rsid w:val="00036AFD"/>
    <w:rsid w:val="00040309"/>
    <w:rsid w:val="00040A34"/>
    <w:rsid w:val="000415FD"/>
    <w:rsid w:val="00041D34"/>
    <w:rsid w:val="00041E93"/>
    <w:rsid w:val="000421D5"/>
    <w:rsid w:val="000426A9"/>
    <w:rsid w:val="00042752"/>
    <w:rsid w:val="0004290B"/>
    <w:rsid w:val="00042BC8"/>
    <w:rsid w:val="00042D63"/>
    <w:rsid w:val="00043933"/>
    <w:rsid w:val="00044055"/>
    <w:rsid w:val="000445AD"/>
    <w:rsid w:val="00045145"/>
    <w:rsid w:val="00045AAB"/>
    <w:rsid w:val="00046831"/>
    <w:rsid w:val="0004741E"/>
    <w:rsid w:val="00047771"/>
    <w:rsid w:val="000477EC"/>
    <w:rsid w:val="000503AD"/>
    <w:rsid w:val="0005090E"/>
    <w:rsid w:val="000509DC"/>
    <w:rsid w:val="00050B8E"/>
    <w:rsid w:val="000523FE"/>
    <w:rsid w:val="00052722"/>
    <w:rsid w:val="00053086"/>
    <w:rsid w:val="0005316D"/>
    <w:rsid w:val="00053407"/>
    <w:rsid w:val="00053AB6"/>
    <w:rsid w:val="00053C53"/>
    <w:rsid w:val="00053D2E"/>
    <w:rsid w:val="00053E38"/>
    <w:rsid w:val="00054C9C"/>
    <w:rsid w:val="00054E1D"/>
    <w:rsid w:val="00055589"/>
    <w:rsid w:val="0005558F"/>
    <w:rsid w:val="0005592F"/>
    <w:rsid w:val="00055ECA"/>
    <w:rsid w:val="00056FAC"/>
    <w:rsid w:val="00057186"/>
    <w:rsid w:val="000573D8"/>
    <w:rsid w:val="000602DA"/>
    <w:rsid w:val="0006056C"/>
    <w:rsid w:val="00060633"/>
    <w:rsid w:val="00060EE0"/>
    <w:rsid w:val="0006151D"/>
    <w:rsid w:val="000616EF"/>
    <w:rsid w:val="00061CF7"/>
    <w:rsid w:val="00062779"/>
    <w:rsid w:val="00062997"/>
    <w:rsid w:val="000632E9"/>
    <w:rsid w:val="0006438B"/>
    <w:rsid w:val="000645EA"/>
    <w:rsid w:val="0006480C"/>
    <w:rsid w:val="000652AC"/>
    <w:rsid w:val="00065B46"/>
    <w:rsid w:val="00065DFC"/>
    <w:rsid w:val="000669B4"/>
    <w:rsid w:val="00066C30"/>
    <w:rsid w:val="00067947"/>
    <w:rsid w:val="0006795B"/>
    <w:rsid w:val="00067A13"/>
    <w:rsid w:val="00067AE9"/>
    <w:rsid w:val="00067B21"/>
    <w:rsid w:val="00067E62"/>
    <w:rsid w:val="0007014E"/>
    <w:rsid w:val="00070185"/>
    <w:rsid w:val="000702D8"/>
    <w:rsid w:val="0007049A"/>
    <w:rsid w:val="0007068E"/>
    <w:rsid w:val="00070826"/>
    <w:rsid w:val="00070CC0"/>
    <w:rsid w:val="00071104"/>
    <w:rsid w:val="0007140B"/>
    <w:rsid w:val="000717C7"/>
    <w:rsid w:val="00071C6C"/>
    <w:rsid w:val="00072872"/>
    <w:rsid w:val="00072C51"/>
    <w:rsid w:val="00073450"/>
    <w:rsid w:val="00073810"/>
    <w:rsid w:val="00073BE1"/>
    <w:rsid w:val="00073CEA"/>
    <w:rsid w:val="00075B55"/>
    <w:rsid w:val="0007600B"/>
    <w:rsid w:val="00076BBB"/>
    <w:rsid w:val="00077EC5"/>
    <w:rsid w:val="00077FF7"/>
    <w:rsid w:val="00080142"/>
    <w:rsid w:val="00080885"/>
    <w:rsid w:val="0008121A"/>
    <w:rsid w:val="00081581"/>
    <w:rsid w:val="00081806"/>
    <w:rsid w:val="00081CF0"/>
    <w:rsid w:val="00081FA5"/>
    <w:rsid w:val="0008326B"/>
    <w:rsid w:val="00083C97"/>
    <w:rsid w:val="00083F1A"/>
    <w:rsid w:val="00084EA8"/>
    <w:rsid w:val="0008575A"/>
    <w:rsid w:val="00085A21"/>
    <w:rsid w:val="00086423"/>
    <w:rsid w:val="00087E8A"/>
    <w:rsid w:val="000905B8"/>
    <w:rsid w:val="00090EF6"/>
    <w:rsid w:val="000910EA"/>
    <w:rsid w:val="00091101"/>
    <w:rsid w:val="00091B28"/>
    <w:rsid w:val="00091F17"/>
    <w:rsid w:val="00092BF4"/>
    <w:rsid w:val="00093706"/>
    <w:rsid w:val="000937AE"/>
    <w:rsid w:val="00094ACC"/>
    <w:rsid w:val="00094C91"/>
    <w:rsid w:val="000951C7"/>
    <w:rsid w:val="000961F6"/>
    <w:rsid w:val="000969BB"/>
    <w:rsid w:val="0009720C"/>
    <w:rsid w:val="0009720F"/>
    <w:rsid w:val="000A0933"/>
    <w:rsid w:val="000A0982"/>
    <w:rsid w:val="000A141D"/>
    <w:rsid w:val="000A1A45"/>
    <w:rsid w:val="000A2052"/>
    <w:rsid w:val="000A407F"/>
    <w:rsid w:val="000A49F8"/>
    <w:rsid w:val="000A54E4"/>
    <w:rsid w:val="000A550B"/>
    <w:rsid w:val="000A557E"/>
    <w:rsid w:val="000A5F6B"/>
    <w:rsid w:val="000A6D3A"/>
    <w:rsid w:val="000A6F7A"/>
    <w:rsid w:val="000A7675"/>
    <w:rsid w:val="000A788C"/>
    <w:rsid w:val="000A7DF5"/>
    <w:rsid w:val="000B0158"/>
    <w:rsid w:val="000B02C1"/>
    <w:rsid w:val="000B1599"/>
    <w:rsid w:val="000B207C"/>
    <w:rsid w:val="000B236D"/>
    <w:rsid w:val="000B24B4"/>
    <w:rsid w:val="000B316C"/>
    <w:rsid w:val="000B32AA"/>
    <w:rsid w:val="000B380B"/>
    <w:rsid w:val="000B3BFD"/>
    <w:rsid w:val="000B3FC8"/>
    <w:rsid w:val="000B417D"/>
    <w:rsid w:val="000B516B"/>
    <w:rsid w:val="000B5DD7"/>
    <w:rsid w:val="000B6142"/>
    <w:rsid w:val="000B6158"/>
    <w:rsid w:val="000B6982"/>
    <w:rsid w:val="000B6C18"/>
    <w:rsid w:val="000B74FE"/>
    <w:rsid w:val="000C15CA"/>
    <w:rsid w:val="000C166D"/>
    <w:rsid w:val="000C260C"/>
    <w:rsid w:val="000C2B57"/>
    <w:rsid w:val="000C3C67"/>
    <w:rsid w:val="000C3F56"/>
    <w:rsid w:val="000C43CF"/>
    <w:rsid w:val="000C4E0A"/>
    <w:rsid w:val="000C547A"/>
    <w:rsid w:val="000C54C7"/>
    <w:rsid w:val="000C6615"/>
    <w:rsid w:val="000C7FF4"/>
    <w:rsid w:val="000D011F"/>
    <w:rsid w:val="000D05FB"/>
    <w:rsid w:val="000D0FE3"/>
    <w:rsid w:val="000D1409"/>
    <w:rsid w:val="000D1AB1"/>
    <w:rsid w:val="000D1AF5"/>
    <w:rsid w:val="000D2575"/>
    <w:rsid w:val="000D2AFE"/>
    <w:rsid w:val="000D2D58"/>
    <w:rsid w:val="000D2EB5"/>
    <w:rsid w:val="000D2EB6"/>
    <w:rsid w:val="000D3283"/>
    <w:rsid w:val="000D3584"/>
    <w:rsid w:val="000D3A2A"/>
    <w:rsid w:val="000D3C4F"/>
    <w:rsid w:val="000D4C47"/>
    <w:rsid w:val="000D5068"/>
    <w:rsid w:val="000D58DC"/>
    <w:rsid w:val="000D5F09"/>
    <w:rsid w:val="000D6FBD"/>
    <w:rsid w:val="000D7207"/>
    <w:rsid w:val="000E0218"/>
    <w:rsid w:val="000E05FF"/>
    <w:rsid w:val="000E11C0"/>
    <w:rsid w:val="000E1285"/>
    <w:rsid w:val="000E1536"/>
    <w:rsid w:val="000E167B"/>
    <w:rsid w:val="000E193B"/>
    <w:rsid w:val="000E2855"/>
    <w:rsid w:val="000E2929"/>
    <w:rsid w:val="000E3A57"/>
    <w:rsid w:val="000E3A5F"/>
    <w:rsid w:val="000E3E9B"/>
    <w:rsid w:val="000E406E"/>
    <w:rsid w:val="000E453D"/>
    <w:rsid w:val="000E4686"/>
    <w:rsid w:val="000E485E"/>
    <w:rsid w:val="000E4D3B"/>
    <w:rsid w:val="000E4F68"/>
    <w:rsid w:val="000E51ED"/>
    <w:rsid w:val="000E5A71"/>
    <w:rsid w:val="000E5B4B"/>
    <w:rsid w:val="000E604C"/>
    <w:rsid w:val="000E68E0"/>
    <w:rsid w:val="000E695F"/>
    <w:rsid w:val="000E6F9E"/>
    <w:rsid w:val="000E70C3"/>
    <w:rsid w:val="000E75B6"/>
    <w:rsid w:val="000E79F2"/>
    <w:rsid w:val="000E7F3B"/>
    <w:rsid w:val="000F0773"/>
    <w:rsid w:val="000F0ADA"/>
    <w:rsid w:val="000F17D3"/>
    <w:rsid w:val="000F2016"/>
    <w:rsid w:val="000F303C"/>
    <w:rsid w:val="000F3549"/>
    <w:rsid w:val="000F430C"/>
    <w:rsid w:val="000F4433"/>
    <w:rsid w:val="000F44E2"/>
    <w:rsid w:val="000F475E"/>
    <w:rsid w:val="000F4A21"/>
    <w:rsid w:val="000F4E3A"/>
    <w:rsid w:val="000F4E80"/>
    <w:rsid w:val="000F5040"/>
    <w:rsid w:val="0010062F"/>
    <w:rsid w:val="001006BC"/>
    <w:rsid w:val="001016A4"/>
    <w:rsid w:val="00101846"/>
    <w:rsid w:val="00101F73"/>
    <w:rsid w:val="00102273"/>
    <w:rsid w:val="00102BB1"/>
    <w:rsid w:val="00102C54"/>
    <w:rsid w:val="00102F4B"/>
    <w:rsid w:val="0010342F"/>
    <w:rsid w:val="0010571E"/>
    <w:rsid w:val="00105A6C"/>
    <w:rsid w:val="00105CE1"/>
    <w:rsid w:val="00106136"/>
    <w:rsid w:val="001062D5"/>
    <w:rsid w:val="00107355"/>
    <w:rsid w:val="00107FC0"/>
    <w:rsid w:val="00110742"/>
    <w:rsid w:val="001107D9"/>
    <w:rsid w:val="001113E6"/>
    <w:rsid w:val="001114A3"/>
    <w:rsid w:val="0011283F"/>
    <w:rsid w:val="0011294A"/>
    <w:rsid w:val="001129BB"/>
    <w:rsid w:val="00112BFF"/>
    <w:rsid w:val="00112D53"/>
    <w:rsid w:val="00113A3E"/>
    <w:rsid w:val="001146AD"/>
    <w:rsid w:val="00114902"/>
    <w:rsid w:val="001151F2"/>
    <w:rsid w:val="0011537A"/>
    <w:rsid w:val="001155B2"/>
    <w:rsid w:val="0011567B"/>
    <w:rsid w:val="0011683E"/>
    <w:rsid w:val="0011687B"/>
    <w:rsid w:val="0011763F"/>
    <w:rsid w:val="00117B8F"/>
    <w:rsid w:val="00120172"/>
    <w:rsid w:val="0012061C"/>
    <w:rsid w:val="0012147A"/>
    <w:rsid w:val="00121D00"/>
    <w:rsid w:val="001228D6"/>
    <w:rsid w:val="0012338E"/>
    <w:rsid w:val="00124230"/>
    <w:rsid w:val="001256A3"/>
    <w:rsid w:val="00125915"/>
    <w:rsid w:val="0012598E"/>
    <w:rsid w:val="00125E68"/>
    <w:rsid w:val="001269C5"/>
    <w:rsid w:val="0013008B"/>
    <w:rsid w:val="00130771"/>
    <w:rsid w:val="001313D6"/>
    <w:rsid w:val="00131C11"/>
    <w:rsid w:val="00131CE7"/>
    <w:rsid w:val="001327F9"/>
    <w:rsid w:val="001329A6"/>
    <w:rsid w:val="00132D36"/>
    <w:rsid w:val="00133195"/>
    <w:rsid w:val="00133B59"/>
    <w:rsid w:val="00133EE7"/>
    <w:rsid w:val="00133FA8"/>
    <w:rsid w:val="00134F53"/>
    <w:rsid w:val="00135183"/>
    <w:rsid w:val="00135478"/>
    <w:rsid w:val="001359CD"/>
    <w:rsid w:val="00136137"/>
    <w:rsid w:val="001363E7"/>
    <w:rsid w:val="00136E67"/>
    <w:rsid w:val="00137857"/>
    <w:rsid w:val="00137A60"/>
    <w:rsid w:val="0014028A"/>
    <w:rsid w:val="00141278"/>
    <w:rsid w:val="00142574"/>
    <w:rsid w:val="001428B2"/>
    <w:rsid w:val="00143B17"/>
    <w:rsid w:val="00143BD4"/>
    <w:rsid w:val="00144530"/>
    <w:rsid w:val="001448ED"/>
    <w:rsid w:val="00144BEF"/>
    <w:rsid w:val="00144C1F"/>
    <w:rsid w:val="001457A9"/>
    <w:rsid w:val="00145EA0"/>
    <w:rsid w:val="00145EBD"/>
    <w:rsid w:val="0014648D"/>
    <w:rsid w:val="00150163"/>
    <w:rsid w:val="00150424"/>
    <w:rsid w:val="00150F30"/>
    <w:rsid w:val="00151453"/>
    <w:rsid w:val="00151571"/>
    <w:rsid w:val="0015202C"/>
    <w:rsid w:val="001521CF"/>
    <w:rsid w:val="001527FC"/>
    <w:rsid w:val="001530D9"/>
    <w:rsid w:val="001534D6"/>
    <w:rsid w:val="00153651"/>
    <w:rsid w:val="001538F1"/>
    <w:rsid w:val="00153DDA"/>
    <w:rsid w:val="00154581"/>
    <w:rsid w:val="0015466A"/>
    <w:rsid w:val="00154984"/>
    <w:rsid w:val="0015626E"/>
    <w:rsid w:val="001568F1"/>
    <w:rsid w:val="00156A63"/>
    <w:rsid w:val="00156C32"/>
    <w:rsid w:val="0015719D"/>
    <w:rsid w:val="00160884"/>
    <w:rsid w:val="00160E04"/>
    <w:rsid w:val="00161197"/>
    <w:rsid w:val="00161272"/>
    <w:rsid w:val="0016174C"/>
    <w:rsid w:val="001618AE"/>
    <w:rsid w:val="00161DFF"/>
    <w:rsid w:val="00161E8E"/>
    <w:rsid w:val="0016201E"/>
    <w:rsid w:val="00162AC4"/>
    <w:rsid w:val="00162E01"/>
    <w:rsid w:val="001644ED"/>
    <w:rsid w:val="00164A2A"/>
    <w:rsid w:val="00164A6A"/>
    <w:rsid w:val="00164AE1"/>
    <w:rsid w:val="00164F40"/>
    <w:rsid w:val="00165207"/>
    <w:rsid w:val="00165A18"/>
    <w:rsid w:val="00165B03"/>
    <w:rsid w:val="00165B5E"/>
    <w:rsid w:val="00166103"/>
    <w:rsid w:val="00166B8C"/>
    <w:rsid w:val="00166E27"/>
    <w:rsid w:val="00167016"/>
    <w:rsid w:val="001708AF"/>
    <w:rsid w:val="001710EB"/>
    <w:rsid w:val="001715EC"/>
    <w:rsid w:val="00171C7C"/>
    <w:rsid w:val="00171FA1"/>
    <w:rsid w:val="00172905"/>
    <w:rsid w:val="00172B33"/>
    <w:rsid w:val="00172F15"/>
    <w:rsid w:val="00172F4F"/>
    <w:rsid w:val="00173641"/>
    <w:rsid w:val="00174577"/>
    <w:rsid w:val="00174BE8"/>
    <w:rsid w:val="00174BEC"/>
    <w:rsid w:val="00174F9D"/>
    <w:rsid w:val="00175129"/>
    <w:rsid w:val="00175685"/>
    <w:rsid w:val="001756EB"/>
    <w:rsid w:val="00175797"/>
    <w:rsid w:val="00175A10"/>
    <w:rsid w:val="00175AC5"/>
    <w:rsid w:val="001767F4"/>
    <w:rsid w:val="001768A2"/>
    <w:rsid w:val="00176A53"/>
    <w:rsid w:val="00176C90"/>
    <w:rsid w:val="00177206"/>
    <w:rsid w:val="0018041D"/>
    <w:rsid w:val="00180978"/>
    <w:rsid w:val="00180EBC"/>
    <w:rsid w:val="00181D8A"/>
    <w:rsid w:val="00181E9D"/>
    <w:rsid w:val="00181EB3"/>
    <w:rsid w:val="001822BA"/>
    <w:rsid w:val="0018267A"/>
    <w:rsid w:val="00182BFE"/>
    <w:rsid w:val="00183414"/>
    <w:rsid w:val="00183CD1"/>
    <w:rsid w:val="0018428D"/>
    <w:rsid w:val="0018435A"/>
    <w:rsid w:val="00184D3D"/>
    <w:rsid w:val="0018545C"/>
    <w:rsid w:val="0018561D"/>
    <w:rsid w:val="001865E5"/>
    <w:rsid w:val="00186ADD"/>
    <w:rsid w:val="00187A9B"/>
    <w:rsid w:val="00190258"/>
    <w:rsid w:val="00190259"/>
    <w:rsid w:val="001903D4"/>
    <w:rsid w:val="001908E8"/>
    <w:rsid w:val="00190A98"/>
    <w:rsid w:val="00190B66"/>
    <w:rsid w:val="00190C75"/>
    <w:rsid w:val="00191B80"/>
    <w:rsid w:val="00191F4E"/>
    <w:rsid w:val="001922F2"/>
    <w:rsid w:val="00192557"/>
    <w:rsid w:val="0019284A"/>
    <w:rsid w:val="0019302D"/>
    <w:rsid w:val="001934FD"/>
    <w:rsid w:val="00194334"/>
    <w:rsid w:val="0019439D"/>
    <w:rsid w:val="00194F52"/>
    <w:rsid w:val="00194FBA"/>
    <w:rsid w:val="00196330"/>
    <w:rsid w:val="00196587"/>
    <w:rsid w:val="0019677D"/>
    <w:rsid w:val="00197C47"/>
    <w:rsid w:val="00197D27"/>
    <w:rsid w:val="001A010F"/>
    <w:rsid w:val="001A0BD7"/>
    <w:rsid w:val="001A0F19"/>
    <w:rsid w:val="001A10CB"/>
    <w:rsid w:val="001A1308"/>
    <w:rsid w:val="001A1571"/>
    <w:rsid w:val="001A3708"/>
    <w:rsid w:val="001A3974"/>
    <w:rsid w:val="001A39B5"/>
    <w:rsid w:val="001A3AB8"/>
    <w:rsid w:val="001A467B"/>
    <w:rsid w:val="001A4841"/>
    <w:rsid w:val="001A50F0"/>
    <w:rsid w:val="001A5406"/>
    <w:rsid w:val="001A5E67"/>
    <w:rsid w:val="001A6231"/>
    <w:rsid w:val="001A624E"/>
    <w:rsid w:val="001A62B2"/>
    <w:rsid w:val="001A6739"/>
    <w:rsid w:val="001A6862"/>
    <w:rsid w:val="001A69B2"/>
    <w:rsid w:val="001A6DE6"/>
    <w:rsid w:val="001B0246"/>
    <w:rsid w:val="001B04A7"/>
    <w:rsid w:val="001B0865"/>
    <w:rsid w:val="001B11E0"/>
    <w:rsid w:val="001B1DD1"/>
    <w:rsid w:val="001B3369"/>
    <w:rsid w:val="001B3DE1"/>
    <w:rsid w:val="001B3E72"/>
    <w:rsid w:val="001B51F4"/>
    <w:rsid w:val="001B5A02"/>
    <w:rsid w:val="001B6949"/>
    <w:rsid w:val="001B6B48"/>
    <w:rsid w:val="001B6D70"/>
    <w:rsid w:val="001B707D"/>
    <w:rsid w:val="001B7636"/>
    <w:rsid w:val="001C04CA"/>
    <w:rsid w:val="001C053B"/>
    <w:rsid w:val="001C0805"/>
    <w:rsid w:val="001C0825"/>
    <w:rsid w:val="001C0A53"/>
    <w:rsid w:val="001C0B40"/>
    <w:rsid w:val="001C0E4B"/>
    <w:rsid w:val="001C15E9"/>
    <w:rsid w:val="001C2E82"/>
    <w:rsid w:val="001C30EF"/>
    <w:rsid w:val="001C3398"/>
    <w:rsid w:val="001C393F"/>
    <w:rsid w:val="001C3D0C"/>
    <w:rsid w:val="001C42C7"/>
    <w:rsid w:val="001C43A1"/>
    <w:rsid w:val="001C441C"/>
    <w:rsid w:val="001C54E5"/>
    <w:rsid w:val="001C5A42"/>
    <w:rsid w:val="001C608B"/>
    <w:rsid w:val="001C685E"/>
    <w:rsid w:val="001C6DD0"/>
    <w:rsid w:val="001C75AC"/>
    <w:rsid w:val="001C7842"/>
    <w:rsid w:val="001D15B6"/>
    <w:rsid w:val="001D1669"/>
    <w:rsid w:val="001D1C59"/>
    <w:rsid w:val="001D1F83"/>
    <w:rsid w:val="001D2305"/>
    <w:rsid w:val="001D278A"/>
    <w:rsid w:val="001D2EC6"/>
    <w:rsid w:val="001D397C"/>
    <w:rsid w:val="001D4533"/>
    <w:rsid w:val="001D47DA"/>
    <w:rsid w:val="001D4AED"/>
    <w:rsid w:val="001D536B"/>
    <w:rsid w:val="001D6A21"/>
    <w:rsid w:val="001D6AA7"/>
    <w:rsid w:val="001D6BCE"/>
    <w:rsid w:val="001D748B"/>
    <w:rsid w:val="001D7628"/>
    <w:rsid w:val="001D7AB4"/>
    <w:rsid w:val="001D7CB8"/>
    <w:rsid w:val="001E08DF"/>
    <w:rsid w:val="001E19C6"/>
    <w:rsid w:val="001E1A82"/>
    <w:rsid w:val="001E30AC"/>
    <w:rsid w:val="001E35F6"/>
    <w:rsid w:val="001E4282"/>
    <w:rsid w:val="001E446C"/>
    <w:rsid w:val="001E5ED7"/>
    <w:rsid w:val="001E5F35"/>
    <w:rsid w:val="001E64F7"/>
    <w:rsid w:val="001E701A"/>
    <w:rsid w:val="001E7158"/>
    <w:rsid w:val="001E7EAC"/>
    <w:rsid w:val="001E7EB2"/>
    <w:rsid w:val="001F03AA"/>
    <w:rsid w:val="001F0684"/>
    <w:rsid w:val="001F17E6"/>
    <w:rsid w:val="001F1E6B"/>
    <w:rsid w:val="001F25D3"/>
    <w:rsid w:val="001F393F"/>
    <w:rsid w:val="001F4259"/>
    <w:rsid w:val="001F4508"/>
    <w:rsid w:val="001F46C2"/>
    <w:rsid w:val="001F4982"/>
    <w:rsid w:val="001F4BC4"/>
    <w:rsid w:val="001F51E7"/>
    <w:rsid w:val="001F53DC"/>
    <w:rsid w:val="001F5BD6"/>
    <w:rsid w:val="001F6E2F"/>
    <w:rsid w:val="001F707C"/>
    <w:rsid w:val="001F737F"/>
    <w:rsid w:val="001F7474"/>
    <w:rsid w:val="001F74ED"/>
    <w:rsid w:val="001F7B61"/>
    <w:rsid w:val="002004FF"/>
    <w:rsid w:val="00200A46"/>
    <w:rsid w:val="00200B64"/>
    <w:rsid w:val="002012ED"/>
    <w:rsid w:val="002014CF"/>
    <w:rsid w:val="002014FD"/>
    <w:rsid w:val="00201CC3"/>
    <w:rsid w:val="00202066"/>
    <w:rsid w:val="002032BE"/>
    <w:rsid w:val="00203747"/>
    <w:rsid w:val="00203F03"/>
    <w:rsid w:val="00204029"/>
    <w:rsid w:val="002046E7"/>
    <w:rsid w:val="00204FF2"/>
    <w:rsid w:val="002050DF"/>
    <w:rsid w:val="00205CEE"/>
    <w:rsid w:val="00205CF6"/>
    <w:rsid w:val="002063F0"/>
    <w:rsid w:val="0020643A"/>
    <w:rsid w:val="00206A3B"/>
    <w:rsid w:val="002075DC"/>
    <w:rsid w:val="00207DBF"/>
    <w:rsid w:val="002100C5"/>
    <w:rsid w:val="002101DD"/>
    <w:rsid w:val="00210233"/>
    <w:rsid w:val="002105C9"/>
    <w:rsid w:val="0021060C"/>
    <w:rsid w:val="00210E7C"/>
    <w:rsid w:val="002121E6"/>
    <w:rsid w:val="00212391"/>
    <w:rsid w:val="00212DBD"/>
    <w:rsid w:val="002134D6"/>
    <w:rsid w:val="002135EE"/>
    <w:rsid w:val="002136CE"/>
    <w:rsid w:val="0021370A"/>
    <w:rsid w:val="00214BBF"/>
    <w:rsid w:val="00214C13"/>
    <w:rsid w:val="00214DE6"/>
    <w:rsid w:val="0021509D"/>
    <w:rsid w:val="00215539"/>
    <w:rsid w:val="002159AB"/>
    <w:rsid w:val="00215A19"/>
    <w:rsid w:val="0021651B"/>
    <w:rsid w:val="00217A68"/>
    <w:rsid w:val="002204DC"/>
    <w:rsid w:val="00220549"/>
    <w:rsid w:val="002208D0"/>
    <w:rsid w:val="00220D88"/>
    <w:rsid w:val="00220EF5"/>
    <w:rsid w:val="002218A6"/>
    <w:rsid w:val="00222565"/>
    <w:rsid w:val="002226C8"/>
    <w:rsid w:val="00222CC3"/>
    <w:rsid w:val="00222D1B"/>
    <w:rsid w:val="0022301E"/>
    <w:rsid w:val="00223983"/>
    <w:rsid w:val="002239A1"/>
    <w:rsid w:val="00223AF3"/>
    <w:rsid w:val="00224362"/>
    <w:rsid w:val="00224458"/>
    <w:rsid w:val="00224C37"/>
    <w:rsid w:val="00224EA5"/>
    <w:rsid w:val="00224FA7"/>
    <w:rsid w:val="00225622"/>
    <w:rsid w:val="002266C1"/>
    <w:rsid w:val="002269FE"/>
    <w:rsid w:val="0022736B"/>
    <w:rsid w:val="00227BA7"/>
    <w:rsid w:val="00227BEB"/>
    <w:rsid w:val="002300A0"/>
    <w:rsid w:val="00230B9E"/>
    <w:rsid w:val="00231207"/>
    <w:rsid w:val="00231665"/>
    <w:rsid w:val="00231C01"/>
    <w:rsid w:val="0023226B"/>
    <w:rsid w:val="002335A2"/>
    <w:rsid w:val="002339C1"/>
    <w:rsid w:val="00233B83"/>
    <w:rsid w:val="0023417B"/>
    <w:rsid w:val="00234192"/>
    <w:rsid w:val="0023431D"/>
    <w:rsid w:val="0023466D"/>
    <w:rsid w:val="00234AD9"/>
    <w:rsid w:val="00234FD1"/>
    <w:rsid w:val="00235272"/>
    <w:rsid w:val="00235883"/>
    <w:rsid w:val="00235BBE"/>
    <w:rsid w:val="00235BDE"/>
    <w:rsid w:val="00236371"/>
    <w:rsid w:val="0023697C"/>
    <w:rsid w:val="00236A75"/>
    <w:rsid w:val="00236A7C"/>
    <w:rsid w:val="00236D69"/>
    <w:rsid w:val="002370ED"/>
    <w:rsid w:val="00237249"/>
    <w:rsid w:val="002374FE"/>
    <w:rsid w:val="002405A9"/>
    <w:rsid w:val="00240A6B"/>
    <w:rsid w:val="00240C98"/>
    <w:rsid w:val="00240DE8"/>
    <w:rsid w:val="002413EC"/>
    <w:rsid w:val="002417EA"/>
    <w:rsid w:val="00241AFF"/>
    <w:rsid w:val="00241B1B"/>
    <w:rsid w:val="00241F44"/>
    <w:rsid w:val="00242717"/>
    <w:rsid w:val="002436F6"/>
    <w:rsid w:val="00243B18"/>
    <w:rsid w:val="00244C25"/>
    <w:rsid w:val="00244E7A"/>
    <w:rsid w:val="00244FE3"/>
    <w:rsid w:val="002458DA"/>
    <w:rsid w:val="00245B4A"/>
    <w:rsid w:val="00246900"/>
    <w:rsid w:val="00246B56"/>
    <w:rsid w:val="00246EB2"/>
    <w:rsid w:val="00247074"/>
    <w:rsid w:val="00247366"/>
    <w:rsid w:val="002477CC"/>
    <w:rsid w:val="00247A4D"/>
    <w:rsid w:val="00250A2F"/>
    <w:rsid w:val="00251020"/>
    <w:rsid w:val="002511D2"/>
    <w:rsid w:val="00252065"/>
    <w:rsid w:val="002520B3"/>
    <w:rsid w:val="0025252F"/>
    <w:rsid w:val="0025267C"/>
    <w:rsid w:val="00252820"/>
    <w:rsid w:val="00252851"/>
    <w:rsid w:val="00252E0C"/>
    <w:rsid w:val="00253038"/>
    <w:rsid w:val="0025324A"/>
    <w:rsid w:val="00253C28"/>
    <w:rsid w:val="00253CDD"/>
    <w:rsid w:val="0025528E"/>
    <w:rsid w:val="00255630"/>
    <w:rsid w:val="00255D13"/>
    <w:rsid w:val="00255FAB"/>
    <w:rsid w:val="00256807"/>
    <w:rsid w:val="0025699D"/>
    <w:rsid w:val="00257049"/>
    <w:rsid w:val="002600E7"/>
    <w:rsid w:val="002604AB"/>
    <w:rsid w:val="00260693"/>
    <w:rsid w:val="00260824"/>
    <w:rsid w:val="00261C38"/>
    <w:rsid w:val="00262248"/>
    <w:rsid w:val="002633E2"/>
    <w:rsid w:val="00263E4D"/>
    <w:rsid w:val="002645BE"/>
    <w:rsid w:val="002646C0"/>
    <w:rsid w:val="002648DB"/>
    <w:rsid w:val="0026508D"/>
    <w:rsid w:val="00265A5A"/>
    <w:rsid w:val="002666E1"/>
    <w:rsid w:val="00266723"/>
    <w:rsid w:val="00266892"/>
    <w:rsid w:val="00267048"/>
    <w:rsid w:val="002670E6"/>
    <w:rsid w:val="00267F99"/>
    <w:rsid w:val="00270405"/>
    <w:rsid w:val="002706B0"/>
    <w:rsid w:val="0027151E"/>
    <w:rsid w:val="00271F8B"/>
    <w:rsid w:val="00272597"/>
    <w:rsid w:val="00272AE1"/>
    <w:rsid w:val="00272BE0"/>
    <w:rsid w:val="00273A51"/>
    <w:rsid w:val="00275693"/>
    <w:rsid w:val="00275942"/>
    <w:rsid w:val="00275C79"/>
    <w:rsid w:val="002763B9"/>
    <w:rsid w:val="002765A4"/>
    <w:rsid w:val="00276696"/>
    <w:rsid w:val="00276DCC"/>
    <w:rsid w:val="00277864"/>
    <w:rsid w:val="0028048A"/>
    <w:rsid w:val="0028075B"/>
    <w:rsid w:val="00280BAA"/>
    <w:rsid w:val="00280F26"/>
    <w:rsid w:val="00280F60"/>
    <w:rsid w:val="002824A6"/>
    <w:rsid w:val="00282D6F"/>
    <w:rsid w:val="00283507"/>
    <w:rsid w:val="00283559"/>
    <w:rsid w:val="002849FA"/>
    <w:rsid w:val="00284D5F"/>
    <w:rsid w:val="00285501"/>
    <w:rsid w:val="0028554D"/>
    <w:rsid w:val="002863A5"/>
    <w:rsid w:val="00286948"/>
    <w:rsid w:val="00286E41"/>
    <w:rsid w:val="00286F6D"/>
    <w:rsid w:val="00290348"/>
    <w:rsid w:val="00291190"/>
    <w:rsid w:val="00292338"/>
    <w:rsid w:val="002923A1"/>
    <w:rsid w:val="00292655"/>
    <w:rsid w:val="00292B17"/>
    <w:rsid w:val="00292E33"/>
    <w:rsid w:val="00292ED9"/>
    <w:rsid w:val="0029351B"/>
    <w:rsid w:val="0029374E"/>
    <w:rsid w:val="0029425F"/>
    <w:rsid w:val="002949C1"/>
    <w:rsid w:val="00294A9C"/>
    <w:rsid w:val="00294D89"/>
    <w:rsid w:val="00295239"/>
    <w:rsid w:val="00295989"/>
    <w:rsid w:val="00295EDF"/>
    <w:rsid w:val="00296105"/>
    <w:rsid w:val="00296957"/>
    <w:rsid w:val="002A0298"/>
    <w:rsid w:val="002A0D19"/>
    <w:rsid w:val="002A126D"/>
    <w:rsid w:val="002A1369"/>
    <w:rsid w:val="002A13B0"/>
    <w:rsid w:val="002A1F43"/>
    <w:rsid w:val="002A20A3"/>
    <w:rsid w:val="002A257E"/>
    <w:rsid w:val="002A2617"/>
    <w:rsid w:val="002A2BA8"/>
    <w:rsid w:val="002A30B5"/>
    <w:rsid w:val="002A39DC"/>
    <w:rsid w:val="002A3C7C"/>
    <w:rsid w:val="002A4536"/>
    <w:rsid w:val="002A45AE"/>
    <w:rsid w:val="002A491E"/>
    <w:rsid w:val="002A6385"/>
    <w:rsid w:val="002A6DEB"/>
    <w:rsid w:val="002A704A"/>
    <w:rsid w:val="002A75E0"/>
    <w:rsid w:val="002A7CDF"/>
    <w:rsid w:val="002B03DE"/>
    <w:rsid w:val="002B0907"/>
    <w:rsid w:val="002B0D46"/>
    <w:rsid w:val="002B17A5"/>
    <w:rsid w:val="002B1882"/>
    <w:rsid w:val="002B19ED"/>
    <w:rsid w:val="002B22E2"/>
    <w:rsid w:val="002B2AE1"/>
    <w:rsid w:val="002B2EBE"/>
    <w:rsid w:val="002B3166"/>
    <w:rsid w:val="002B362C"/>
    <w:rsid w:val="002B3CD9"/>
    <w:rsid w:val="002B4992"/>
    <w:rsid w:val="002B49CE"/>
    <w:rsid w:val="002B4AF3"/>
    <w:rsid w:val="002B6906"/>
    <w:rsid w:val="002B7456"/>
    <w:rsid w:val="002B7DE6"/>
    <w:rsid w:val="002C0503"/>
    <w:rsid w:val="002C0595"/>
    <w:rsid w:val="002C0645"/>
    <w:rsid w:val="002C0AD1"/>
    <w:rsid w:val="002C0BAF"/>
    <w:rsid w:val="002C11D0"/>
    <w:rsid w:val="002C1369"/>
    <w:rsid w:val="002C15CA"/>
    <w:rsid w:val="002C17CF"/>
    <w:rsid w:val="002C17F4"/>
    <w:rsid w:val="002C1B1C"/>
    <w:rsid w:val="002C1CB7"/>
    <w:rsid w:val="002C1D6D"/>
    <w:rsid w:val="002C265F"/>
    <w:rsid w:val="002C3224"/>
    <w:rsid w:val="002C39A1"/>
    <w:rsid w:val="002C3C97"/>
    <w:rsid w:val="002C3F15"/>
    <w:rsid w:val="002C4C60"/>
    <w:rsid w:val="002C4CB1"/>
    <w:rsid w:val="002C5394"/>
    <w:rsid w:val="002C5CAD"/>
    <w:rsid w:val="002C68A8"/>
    <w:rsid w:val="002C6A54"/>
    <w:rsid w:val="002C72FB"/>
    <w:rsid w:val="002C773A"/>
    <w:rsid w:val="002C7CA4"/>
    <w:rsid w:val="002D066A"/>
    <w:rsid w:val="002D0860"/>
    <w:rsid w:val="002D1253"/>
    <w:rsid w:val="002D1AD7"/>
    <w:rsid w:val="002D2459"/>
    <w:rsid w:val="002D289D"/>
    <w:rsid w:val="002D29CF"/>
    <w:rsid w:val="002D2DAD"/>
    <w:rsid w:val="002D2FFF"/>
    <w:rsid w:val="002D3CB8"/>
    <w:rsid w:val="002D4059"/>
    <w:rsid w:val="002D4269"/>
    <w:rsid w:val="002D44A9"/>
    <w:rsid w:val="002D52D1"/>
    <w:rsid w:val="002D547D"/>
    <w:rsid w:val="002D5620"/>
    <w:rsid w:val="002D565F"/>
    <w:rsid w:val="002D57E0"/>
    <w:rsid w:val="002D5CA9"/>
    <w:rsid w:val="002D5EA1"/>
    <w:rsid w:val="002D6A1D"/>
    <w:rsid w:val="002D6E83"/>
    <w:rsid w:val="002D72CE"/>
    <w:rsid w:val="002D7AA3"/>
    <w:rsid w:val="002E019C"/>
    <w:rsid w:val="002E053F"/>
    <w:rsid w:val="002E0B61"/>
    <w:rsid w:val="002E0EAD"/>
    <w:rsid w:val="002E14F3"/>
    <w:rsid w:val="002E1618"/>
    <w:rsid w:val="002E1A64"/>
    <w:rsid w:val="002E248D"/>
    <w:rsid w:val="002E26A6"/>
    <w:rsid w:val="002E27F9"/>
    <w:rsid w:val="002E2B97"/>
    <w:rsid w:val="002E3765"/>
    <w:rsid w:val="002E3859"/>
    <w:rsid w:val="002E4B94"/>
    <w:rsid w:val="002E4FD3"/>
    <w:rsid w:val="002E59EC"/>
    <w:rsid w:val="002E6123"/>
    <w:rsid w:val="002E6208"/>
    <w:rsid w:val="002E62F7"/>
    <w:rsid w:val="002E647E"/>
    <w:rsid w:val="002E64FC"/>
    <w:rsid w:val="002E68F0"/>
    <w:rsid w:val="002E6CCD"/>
    <w:rsid w:val="002E749B"/>
    <w:rsid w:val="002E7630"/>
    <w:rsid w:val="002E78BE"/>
    <w:rsid w:val="002F02C3"/>
    <w:rsid w:val="002F1499"/>
    <w:rsid w:val="002F1FBA"/>
    <w:rsid w:val="002F2129"/>
    <w:rsid w:val="002F21C1"/>
    <w:rsid w:val="002F2257"/>
    <w:rsid w:val="002F2E7C"/>
    <w:rsid w:val="002F393A"/>
    <w:rsid w:val="002F3BFC"/>
    <w:rsid w:val="002F4398"/>
    <w:rsid w:val="002F482A"/>
    <w:rsid w:val="002F4BDF"/>
    <w:rsid w:val="002F4C12"/>
    <w:rsid w:val="002F4D33"/>
    <w:rsid w:val="002F577D"/>
    <w:rsid w:val="002F58CD"/>
    <w:rsid w:val="002F5B3B"/>
    <w:rsid w:val="002F5B43"/>
    <w:rsid w:val="002F5B48"/>
    <w:rsid w:val="002F6581"/>
    <w:rsid w:val="002F6787"/>
    <w:rsid w:val="002F73A2"/>
    <w:rsid w:val="003000C4"/>
    <w:rsid w:val="00300711"/>
    <w:rsid w:val="00300F56"/>
    <w:rsid w:val="0030133B"/>
    <w:rsid w:val="00301D4E"/>
    <w:rsid w:val="0030216F"/>
    <w:rsid w:val="00302DAB"/>
    <w:rsid w:val="00302ECE"/>
    <w:rsid w:val="0030366D"/>
    <w:rsid w:val="00303B48"/>
    <w:rsid w:val="00304B97"/>
    <w:rsid w:val="00304D3F"/>
    <w:rsid w:val="003052B6"/>
    <w:rsid w:val="00305491"/>
    <w:rsid w:val="00305A17"/>
    <w:rsid w:val="00305EB2"/>
    <w:rsid w:val="003067EC"/>
    <w:rsid w:val="0030691D"/>
    <w:rsid w:val="00310247"/>
    <w:rsid w:val="003106D2"/>
    <w:rsid w:val="00310922"/>
    <w:rsid w:val="00311D1C"/>
    <w:rsid w:val="00311D86"/>
    <w:rsid w:val="0031283F"/>
    <w:rsid w:val="00313499"/>
    <w:rsid w:val="003135D1"/>
    <w:rsid w:val="003143ED"/>
    <w:rsid w:val="003146C8"/>
    <w:rsid w:val="0031544E"/>
    <w:rsid w:val="00315531"/>
    <w:rsid w:val="00317865"/>
    <w:rsid w:val="0032050C"/>
    <w:rsid w:val="0032147D"/>
    <w:rsid w:val="003217FF"/>
    <w:rsid w:val="00321B7B"/>
    <w:rsid w:val="00321D5E"/>
    <w:rsid w:val="0032335D"/>
    <w:rsid w:val="00323933"/>
    <w:rsid w:val="00323961"/>
    <w:rsid w:val="00323D76"/>
    <w:rsid w:val="00323EE6"/>
    <w:rsid w:val="003245E9"/>
    <w:rsid w:val="003247CC"/>
    <w:rsid w:val="00324A5C"/>
    <w:rsid w:val="00324DB0"/>
    <w:rsid w:val="00324E26"/>
    <w:rsid w:val="0032606C"/>
    <w:rsid w:val="003263A6"/>
    <w:rsid w:val="00326568"/>
    <w:rsid w:val="00326B85"/>
    <w:rsid w:val="00330493"/>
    <w:rsid w:val="00330585"/>
    <w:rsid w:val="0033066D"/>
    <w:rsid w:val="00330B37"/>
    <w:rsid w:val="00331151"/>
    <w:rsid w:val="00331705"/>
    <w:rsid w:val="00331941"/>
    <w:rsid w:val="00331CA6"/>
    <w:rsid w:val="003320D5"/>
    <w:rsid w:val="003321A6"/>
    <w:rsid w:val="003321F3"/>
    <w:rsid w:val="00332490"/>
    <w:rsid w:val="00332963"/>
    <w:rsid w:val="00332BEF"/>
    <w:rsid w:val="0033312B"/>
    <w:rsid w:val="00333262"/>
    <w:rsid w:val="0033331A"/>
    <w:rsid w:val="00333841"/>
    <w:rsid w:val="00333B29"/>
    <w:rsid w:val="00333F8A"/>
    <w:rsid w:val="00334D60"/>
    <w:rsid w:val="00334F4E"/>
    <w:rsid w:val="00335A3D"/>
    <w:rsid w:val="003365D7"/>
    <w:rsid w:val="003368B8"/>
    <w:rsid w:val="00336B7B"/>
    <w:rsid w:val="00337C80"/>
    <w:rsid w:val="003405DB"/>
    <w:rsid w:val="003410B5"/>
    <w:rsid w:val="003415C4"/>
    <w:rsid w:val="0034169F"/>
    <w:rsid w:val="00342E31"/>
    <w:rsid w:val="00342F96"/>
    <w:rsid w:val="00342FF5"/>
    <w:rsid w:val="0034317C"/>
    <w:rsid w:val="00344776"/>
    <w:rsid w:val="00344A0F"/>
    <w:rsid w:val="00345537"/>
    <w:rsid w:val="00345804"/>
    <w:rsid w:val="0034589D"/>
    <w:rsid w:val="003459B5"/>
    <w:rsid w:val="00345C99"/>
    <w:rsid w:val="00346945"/>
    <w:rsid w:val="00346B51"/>
    <w:rsid w:val="00346B86"/>
    <w:rsid w:val="00347D42"/>
    <w:rsid w:val="00350255"/>
    <w:rsid w:val="003502A2"/>
    <w:rsid w:val="003505E2"/>
    <w:rsid w:val="00350B9C"/>
    <w:rsid w:val="00351140"/>
    <w:rsid w:val="00351CF3"/>
    <w:rsid w:val="00351D54"/>
    <w:rsid w:val="00352996"/>
    <w:rsid w:val="003533CF"/>
    <w:rsid w:val="003539A8"/>
    <w:rsid w:val="00353EAA"/>
    <w:rsid w:val="00354400"/>
    <w:rsid w:val="0035462E"/>
    <w:rsid w:val="00354685"/>
    <w:rsid w:val="003551AA"/>
    <w:rsid w:val="003554E9"/>
    <w:rsid w:val="00355C45"/>
    <w:rsid w:val="003568D3"/>
    <w:rsid w:val="00356A93"/>
    <w:rsid w:val="00356FE0"/>
    <w:rsid w:val="00357195"/>
    <w:rsid w:val="0035733F"/>
    <w:rsid w:val="00357C61"/>
    <w:rsid w:val="003603FC"/>
    <w:rsid w:val="003605E5"/>
    <w:rsid w:val="003609B3"/>
    <w:rsid w:val="003613BE"/>
    <w:rsid w:val="003615C3"/>
    <w:rsid w:val="0036196C"/>
    <w:rsid w:val="00361D2C"/>
    <w:rsid w:val="00361E20"/>
    <w:rsid w:val="003628C9"/>
    <w:rsid w:val="003636C4"/>
    <w:rsid w:val="0036379F"/>
    <w:rsid w:val="00363C8F"/>
    <w:rsid w:val="00363E01"/>
    <w:rsid w:val="00363E2E"/>
    <w:rsid w:val="0036496D"/>
    <w:rsid w:val="0036512C"/>
    <w:rsid w:val="003659C9"/>
    <w:rsid w:val="00366498"/>
    <w:rsid w:val="00366672"/>
    <w:rsid w:val="00366EF2"/>
    <w:rsid w:val="00366F27"/>
    <w:rsid w:val="00367158"/>
    <w:rsid w:val="0036719E"/>
    <w:rsid w:val="003672ED"/>
    <w:rsid w:val="003720C8"/>
    <w:rsid w:val="0037235F"/>
    <w:rsid w:val="003729A6"/>
    <w:rsid w:val="00372B2B"/>
    <w:rsid w:val="00372B71"/>
    <w:rsid w:val="00372D5E"/>
    <w:rsid w:val="00373565"/>
    <w:rsid w:val="00373916"/>
    <w:rsid w:val="00373F70"/>
    <w:rsid w:val="0037415D"/>
    <w:rsid w:val="003741D2"/>
    <w:rsid w:val="00375516"/>
    <w:rsid w:val="00375715"/>
    <w:rsid w:val="00375963"/>
    <w:rsid w:val="00375CC4"/>
    <w:rsid w:val="0037617D"/>
    <w:rsid w:val="003765AB"/>
    <w:rsid w:val="003768B6"/>
    <w:rsid w:val="00377885"/>
    <w:rsid w:val="00377DA1"/>
    <w:rsid w:val="00380055"/>
    <w:rsid w:val="003809C4"/>
    <w:rsid w:val="003817F0"/>
    <w:rsid w:val="00382338"/>
    <w:rsid w:val="003829E5"/>
    <w:rsid w:val="00382A16"/>
    <w:rsid w:val="00382D14"/>
    <w:rsid w:val="00382E95"/>
    <w:rsid w:val="0038476D"/>
    <w:rsid w:val="00384B5F"/>
    <w:rsid w:val="00384CFA"/>
    <w:rsid w:val="003852C5"/>
    <w:rsid w:val="003859B4"/>
    <w:rsid w:val="0038607E"/>
    <w:rsid w:val="003865EB"/>
    <w:rsid w:val="00386C7A"/>
    <w:rsid w:val="0038701A"/>
    <w:rsid w:val="00387799"/>
    <w:rsid w:val="00390358"/>
    <w:rsid w:val="00390A02"/>
    <w:rsid w:val="0039328E"/>
    <w:rsid w:val="00393593"/>
    <w:rsid w:val="00393EC6"/>
    <w:rsid w:val="00393FA5"/>
    <w:rsid w:val="0039430C"/>
    <w:rsid w:val="003945BD"/>
    <w:rsid w:val="00394F65"/>
    <w:rsid w:val="00395AC3"/>
    <w:rsid w:val="00395B8E"/>
    <w:rsid w:val="00395BED"/>
    <w:rsid w:val="00395CC2"/>
    <w:rsid w:val="00396085"/>
    <w:rsid w:val="00396BDC"/>
    <w:rsid w:val="00397F08"/>
    <w:rsid w:val="003A0081"/>
    <w:rsid w:val="003A084D"/>
    <w:rsid w:val="003A1165"/>
    <w:rsid w:val="003A22FA"/>
    <w:rsid w:val="003A3514"/>
    <w:rsid w:val="003A37C5"/>
    <w:rsid w:val="003A37DF"/>
    <w:rsid w:val="003A3E89"/>
    <w:rsid w:val="003A409E"/>
    <w:rsid w:val="003A4775"/>
    <w:rsid w:val="003A53AE"/>
    <w:rsid w:val="003A5664"/>
    <w:rsid w:val="003A5E38"/>
    <w:rsid w:val="003A6051"/>
    <w:rsid w:val="003A6062"/>
    <w:rsid w:val="003A6625"/>
    <w:rsid w:val="003A7077"/>
    <w:rsid w:val="003A70E1"/>
    <w:rsid w:val="003A7DF5"/>
    <w:rsid w:val="003B029A"/>
    <w:rsid w:val="003B0B70"/>
    <w:rsid w:val="003B0E0C"/>
    <w:rsid w:val="003B12D3"/>
    <w:rsid w:val="003B1516"/>
    <w:rsid w:val="003B15A4"/>
    <w:rsid w:val="003B1E63"/>
    <w:rsid w:val="003B2938"/>
    <w:rsid w:val="003B2EE4"/>
    <w:rsid w:val="003B42DF"/>
    <w:rsid w:val="003B6066"/>
    <w:rsid w:val="003B6192"/>
    <w:rsid w:val="003B66D8"/>
    <w:rsid w:val="003B6757"/>
    <w:rsid w:val="003B7749"/>
    <w:rsid w:val="003C0289"/>
    <w:rsid w:val="003C09D8"/>
    <w:rsid w:val="003C0C04"/>
    <w:rsid w:val="003C0F97"/>
    <w:rsid w:val="003C1611"/>
    <w:rsid w:val="003C17F6"/>
    <w:rsid w:val="003C2068"/>
    <w:rsid w:val="003C257A"/>
    <w:rsid w:val="003C2CAC"/>
    <w:rsid w:val="003C2E3C"/>
    <w:rsid w:val="003C3649"/>
    <w:rsid w:val="003C38D3"/>
    <w:rsid w:val="003C4300"/>
    <w:rsid w:val="003C446D"/>
    <w:rsid w:val="003C4799"/>
    <w:rsid w:val="003C4862"/>
    <w:rsid w:val="003C4B6A"/>
    <w:rsid w:val="003C4BDA"/>
    <w:rsid w:val="003C4FD5"/>
    <w:rsid w:val="003C54E5"/>
    <w:rsid w:val="003C55A7"/>
    <w:rsid w:val="003C561A"/>
    <w:rsid w:val="003C688A"/>
    <w:rsid w:val="003C6A1D"/>
    <w:rsid w:val="003C6C6B"/>
    <w:rsid w:val="003C744E"/>
    <w:rsid w:val="003C7CAF"/>
    <w:rsid w:val="003C7DC6"/>
    <w:rsid w:val="003D0E3D"/>
    <w:rsid w:val="003D186B"/>
    <w:rsid w:val="003D1B15"/>
    <w:rsid w:val="003D28BA"/>
    <w:rsid w:val="003D292E"/>
    <w:rsid w:val="003D390C"/>
    <w:rsid w:val="003D3AC9"/>
    <w:rsid w:val="003D3C53"/>
    <w:rsid w:val="003D3F21"/>
    <w:rsid w:val="003D49DD"/>
    <w:rsid w:val="003D4AB8"/>
    <w:rsid w:val="003D4CCB"/>
    <w:rsid w:val="003D50A1"/>
    <w:rsid w:val="003D5964"/>
    <w:rsid w:val="003D5A13"/>
    <w:rsid w:val="003D5CD4"/>
    <w:rsid w:val="003D674E"/>
    <w:rsid w:val="003D6EF9"/>
    <w:rsid w:val="003D7B39"/>
    <w:rsid w:val="003D7D2D"/>
    <w:rsid w:val="003D7E5E"/>
    <w:rsid w:val="003E08FA"/>
    <w:rsid w:val="003E0B8A"/>
    <w:rsid w:val="003E0FFD"/>
    <w:rsid w:val="003E10A0"/>
    <w:rsid w:val="003E1720"/>
    <w:rsid w:val="003E17DA"/>
    <w:rsid w:val="003E1C56"/>
    <w:rsid w:val="003E1E2A"/>
    <w:rsid w:val="003E2135"/>
    <w:rsid w:val="003E2200"/>
    <w:rsid w:val="003E2B92"/>
    <w:rsid w:val="003E365E"/>
    <w:rsid w:val="003E39B1"/>
    <w:rsid w:val="003E3A89"/>
    <w:rsid w:val="003E42D8"/>
    <w:rsid w:val="003E441C"/>
    <w:rsid w:val="003E472A"/>
    <w:rsid w:val="003E518F"/>
    <w:rsid w:val="003E5DA3"/>
    <w:rsid w:val="003E5EA1"/>
    <w:rsid w:val="003E69B8"/>
    <w:rsid w:val="003E6AE7"/>
    <w:rsid w:val="003E7197"/>
    <w:rsid w:val="003E7881"/>
    <w:rsid w:val="003F011C"/>
    <w:rsid w:val="003F0515"/>
    <w:rsid w:val="003F051F"/>
    <w:rsid w:val="003F0618"/>
    <w:rsid w:val="003F1328"/>
    <w:rsid w:val="003F17CB"/>
    <w:rsid w:val="003F1E21"/>
    <w:rsid w:val="003F1EB8"/>
    <w:rsid w:val="003F20F1"/>
    <w:rsid w:val="003F26C3"/>
    <w:rsid w:val="003F318C"/>
    <w:rsid w:val="003F3289"/>
    <w:rsid w:val="003F33AF"/>
    <w:rsid w:val="003F36A8"/>
    <w:rsid w:val="003F3CA4"/>
    <w:rsid w:val="003F3D31"/>
    <w:rsid w:val="003F46D7"/>
    <w:rsid w:val="003F49A4"/>
    <w:rsid w:val="003F4A00"/>
    <w:rsid w:val="003F559B"/>
    <w:rsid w:val="003F595F"/>
    <w:rsid w:val="003F5D1C"/>
    <w:rsid w:val="003F5F0B"/>
    <w:rsid w:val="003F62B2"/>
    <w:rsid w:val="003F684A"/>
    <w:rsid w:val="003F6A9F"/>
    <w:rsid w:val="0040073A"/>
    <w:rsid w:val="00400E92"/>
    <w:rsid w:val="004011FF"/>
    <w:rsid w:val="00401C06"/>
    <w:rsid w:val="00402030"/>
    <w:rsid w:val="004021B4"/>
    <w:rsid w:val="004025F2"/>
    <w:rsid w:val="00402C5F"/>
    <w:rsid w:val="00402DDC"/>
    <w:rsid w:val="004040A8"/>
    <w:rsid w:val="00404DFA"/>
    <w:rsid w:val="00404ED3"/>
    <w:rsid w:val="00405008"/>
    <w:rsid w:val="004057AF"/>
    <w:rsid w:val="00405E75"/>
    <w:rsid w:val="00405F56"/>
    <w:rsid w:val="00406028"/>
    <w:rsid w:val="00406277"/>
    <w:rsid w:val="00406329"/>
    <w:rsid w:val="00406499"/>
    <w:rsid w:val="00406771"/>
    <w:rsid w:val="004068E9"/>
    <w:rsid w:val="00407DC3"/>
    <w:rsid w:val="004104D8"/>
    <w:rsid w:val="00410F08"/>
    <w:rsid w:val="00411575"/>
    <w:rsid w:val="00411609"/>
    <w:rsid w:val="00411E88"/>
    <w:rsid w:val="0041383A"/>
    <w:rsid w:val="00413EA7"/>
    <w:rsid w:val="004149D2"/>
    <w:rsid w:val="00414C11"/>
    <w:rsid w:val="00415121"/>
    <w:rsid w:val="0041552B"/>
    <w:rsid w:val="00415810"/>
    <w:rsid w:val="00415B52"/>
    <w:rsid w:val="004167CD"/>
    <w:rsid w:val="00416ADC"/>
    <w:rsid w:val="004170D3"/>
    <w:rsid w:val="00420DF0"/>
    <w:rsid w:val="0042153C"/>
    <w:rsid w:val="0042158F"/>
    <w:rsid w:val="00421CD2"/>
    <w:rsid w:val="00421FA8"/>
    <w:rsid w:val="004222C8"/>
    <w:rsid w:val="00422338"/>
    <w:rsid w:val="004232F5"/>
    <w:rsid w:val="004235C3"/>
    <w:rsid w:val="00423D61"/>
    <w:rsid w:val="00424B9F"/>
    <w:rsid w:val="00425A94"/>
    <w:rsid w:val="00425D8E"/>
    <w:rsid w:val="00425F15"/>
    <w:rsid w:val="00426290"/>
    <w:rsid w:val="004266B3"/>
    <w:rsid w:val="00426B53"/>
    <w:rsid w:val="00426B9A"/>
    <w:rsid w:val="00426E62"/>
    <w:rsid w:val="004278C8"/>
    <w:rsid w:val="00427A85"/>
    <w:rsid w:val="00430124"/>
    <w:rsid w:val="004307CD"/>
    <w:rsid w:val="0043089F"/>
    <w:rsid w:val="00430C4F"/>
    <w:rsid w:val="0043116F"/>
    <w:rsid w:val="00432048"/>
    <w:rsid w:val="00432457"/>
    <w:rsid w:val="00432670"/>
    <w:rsid w:val="00433470"/>
    <w:rsid w:val="0043377F"/>
    <w:rsid w:val="00433A14"/>
    <w:rsid w:val="0043401F"/>
    <w:rsid w:val="0043409C"/>
    <w:rsid w:val="004340D0"/>
    <w:rsid w:val="004345F0"/>
    <w:rsid w:val="00434949"/>
    <w:rsid w:val="00434B73"/>
    <w:rsid w:val="004350B3"/>
    <w:rsid w:val="004353E4"/>
    <w:rsid w:val="00435534"/>
    <w:rsid w:val="00435694"/>
    <w:rsid w:val="00436CBA"/>
    <w:rsid w:val="00436CD9"/>
    <w:rsid w:val="00436F87"/>
    <w:rsid w:val="004375ED"/>
    <w:rsid w:val="004401C0"/>
    <w:rsid w:val="004404AB"/>
    <w:rsid w:val="00440562"/>
    <w:rsid w:val="0044092B"/>
    <w:rsid w:val="004413D8"/>
    <w:rsid w:val="00441842"/>
    <w:rsid w:val="00441C30"/>
    <w:rsid w:val="004428C7"/>
    <w:rsid w:val="00442D1A"/>
    <w:rsid w:val="00443277"/>
    <w:rsid w:val="00443650"/>
    <w:rsid w:val="00444E38"/>
    <w:rsid w:val="004459ED"/>
    <w:rsid w:val="00445D6D"/>
    <w:rsid w:val="004460F0"/>
    <w:rsid w:val="004462FC"/>
    <w:rsid w:val="004465BC"/>
    <w:rsid w:val="00446907"/>
    <w:rsid w:val="00446AB3"/>
    <w:rsid w:val="0044715D"/>
    <w:rsid w:val="00447E12"/>
    <w:rsid w:val="0045011C"/>
    <w:rsid w:val="0045019B"/>
    <w:rsid w:val="004502D0"/>
    <w:rsid w:val="00450F4D"/>
    <w:rsid w:val="00450F58"/>
    <w:rsid w:val="004516F7"/>
    <w:rsid w:val="00452870"/>
    <w:rsid w:val="00452D7C"/>
    <w:rsid w:val="00453480"/>
    <w:rsid w:val="004536A9"/>
    <w:rsid w:val="004539F0"/>
    <w:rsid w:val="0045420E"/>
    <w:rsid w:val="00454881"/>
    <w:rsid w:val="00454B2B"/>
    <w:rsid w:val="00454D92"/>
    <w:rsid w:val="004557EB"/>
    <w:rsid w:val="00455A81"/>
    <w:rsid w:val="00456205"/>
    <w:rsid w:val="00456C37"/>
    <w:rsid w:val="0045707A"/>
    <w:rsid w:val="004570EB"/>
    <w:rsid w:val="004571D2"/>
    <w:rsid w:val="00460290"/>
    <w:rsid w:val="00460331"/>
    <w:rsid w:val="00461086"/>
    <w:rsid w:val="004610ED"/>
    <w:rsid w:val="004610F2"/>
    <w:rsid w:val="00461869"/>
    <w:rsid w:val="00461AB4"/>
    <w:rsid w:val="00461EA0"/>
    <w:rsid w:val="00461F66"/>
    <w:rsid w:val="004627AD"/>
    <w:rsid w:val="00463588"/>
    <w:rsid w:val="00464427"/>
    <w:rsid w:val="00464752"/>
    <w:rsid w:val="0046538C"/>
    <w:rsid w:val="00465563"/>
    <w:rsid w:val="004657CB"/>
    <w:rsid w:val="0046587B"/>
    <w:rsid w:val="0046588E"/>
    <w:rsid w:val="00465B9F"/>
    <w:rsid w:val="00465C1B"/>
    <w:rsid w:val="004661D0"/>
    <w:rsid w:val="004665B8"/>
    <w:rsid w:val="00466770"/>
    <w:rsid w:val="00466907"/>
    <w:rsid w:val="00466EE9"/>
    <w:rsid w:val="0046744C"/>
    <w:rsid w:val="00467C3E"/>
    <w:rsid w:val="0047104B"/>
    <w:rsid w:val="004714B1"/>
    <w:rsid w:val="00471585"/>
    <w:rsid w:val="004718D9"/>
    <w:rsid w:val="00471D40"/>
    <w:rsid w:val="00471FB1"/>
    <w:rsid w:val="0047214B"/>
    <w:rsid w:val="00472690"/>
    <w:rsid w:val="00472BC5"/>
    <w:rsid w:val="00472E4D"/>
    <w:rsid w:val="00473A77"/>
    <w:rsid w:val="00473A93"/>
    <w:rsid w:val="00473AB2"/>
    <w:rsid w:val="00474473"/>
    <w:rsid w:val="004746AC"/>
    <w:rsid w:val="0047491C"/>
    <w:rsid w:val="00475478"/>
    <w:rsid w:val="00475F68"/>
    <w:rsid w:val="0047665B"/>
    <w:rsid w:val="00476E1E"/>
    <w:rsid w:val="00477233"/>
    <w:rsid w:val="00477709"/>
    <w:rsid w:val="00477B5C"/>
    <w:rsid w:val="00477C27"/>
    <w:rsid w:val="004803E7"/>
    <w:rsid w:val="00480B59"/>
    <w:rsid w:val="00481621"/>
    <w:rsid w:val="00481892"/>
    <w:rsid w:val="00481917"/>
    <w:rsid w:val="00481A3B"/>
    <w:rsid w:val="00481DFB"/>
    <w:rsid w:val="00482087"/>
    <w:rsid w:val="0048224A"/>
    <w:rsid w:val="00482A76"/>
    <w:rsid w:val="00482DDF"/>
    <w:rsid w:val="00482ED7"/>
    <w:rsid w:val="00483A7D"/>
    <w:rsid w:val="00483B0C"/>
    <w:rsid w:val="00483CC0"/>
    <w:rsid w:val="00483CD5"/>
    <w:rsid w:val="0048460D"/>
    <w:rsid w:val="0048483F"/>
    <w:rsid w:val="004849B2"/>
    <w:rsid w:val="004849FC"/>
    <w:rsid w:val="004865BC"/>
    <w:rsid w:val="004902CD"/>
    <w:rsid w:val="00490528"/>
    <w:rsid w:val="00490897"/>
    <w:rsid w:val="00490FB0"/>
    <w:rsid w:val="00491497"/>
    <w:rsid w:val="00491522"/>
    <w:rsid w:val="00491D83"/>
    <w:rsid w:val="004925AD"/>
    <w:rsid w:val="00493AD2"/>
    <w:rsid w:val="00493EDB"/>
    <w:rsid w:val="00494514"/>
    <w:rsid w:val="00494B86"/>
    <w:rsid w:val="00494EC1"/>
    <w:rsid w:val="0049540B"/>
    <w:rsid w:val="00495691"/>
    <w:rsid w:val="004959C2"/>
    <w:rsid w:val="00495FD3"/>
    <w:rsid w:val="004960C8"/>
    <w:rsid w:val="004961BB"/>
    <w:rsid w:val="00496627"/>
    <w:rsid w:val="004975BC"/>
    <w:rsid w:val="004977C6"/>
    <w:rsid w:val="004A05E6"/>
    <w:rsid w:val="004A069D"/>
    <w:rsid w:val="004A10FA"/>
    <w:rsid w:val="004A1629"/>
    <w:rsid w:val="004A1DB1"/>
    <w:rsid w:val="004A3243"/>
    <w:rsid w:val="004A3402"/>
    <w:rsid w:val="004A358F"/>
    <w:rsid w:val="004A36E5"/>
    <w:rsid w:val="004A3DC7"/>
    <w:rsid w:val="004A44BE"/>
    <w:rsid w:val="004A4AA9"/>
    <w:rsid w:val="004A4BEB"/>
    <w:rsid w:val="004A4F01"/>
    <w:rsid w:val="004A611E"/>
    <w:rsid w:val="004A625B"/>
    <w:rsid w:val="004A63A0"/>
    <w:rsid w:val="004A6904"/>
    <w:rsid w:val="004A71F6"/>
    <w:rsid w:val="004A733C"/>
    <w:rsid w:val="004A7359"/>
    <w:rsid w:val="004A7DDB"/>
    <w:rsid w:val="004B092D"/>
    <w:rsid w:val="004B129F"/>
    <w:rsid w:val="004B1878"/>
    <w:rsid w:val="004B1D7D"/>
    <w:rsid w:val="004B2000"/>
    <w:rsid w:val="004B2209"/>
    <w:rsid w:val="004B2A0E"/>
    <w:rsid w:val="004B45B3"/>
    <w:rsid w:val="004B4E87"/>
    <w:rsid w:val="004B515B"/>
    <w:rsid w:val="004B54F5"/>
    <w:rsid w:val="004B5BA7"/>
    <w:rsid w:val="004B5BAE"/>
    <w:rsid w:val="004B5EF3"/>
    <w:rsid w:val="004B603C"/>
    <w:rsid w:val="004B6891"/>
    <w:rsid w:val="004B70E1"/>
    <w:rsid w:val="004B7407"/>
    <w:rsid w:val="004B769E"/>
    <w:rsid w:val="004B7998"/>
    <w:rsid w:val="004B7A8C"/>
    <w:rsid w:val="004B7D2E"/>
    <w:rsid w:val="004C0150"/>
    <w:rsid w:val="004C07E0"/>
    <w:rsid w:val="004C14D4"/>
    <w:rsid w:val="004C14ED"/>
    <w:rsid w:val="004C21D0"/>
    <w:rsid w:val="004C304F"/>
    <w:rsid w:val="004C338A"/>
    <w:rsid w:val="004C3829"/>
    <w:rsid w:val="004C3EC9"/>
    <w:rsid w:val="004C41CA"/>
    <w:rsid w:val="004C4B0F"/>
    <w:rsid w:val="004C4D64"/>
    <w:rsid w:val="004C507B"/>
    <w:rsid w:val="004C52E8"/>
    <w:rsid w:val="004C5A36"/>
    <w:rsid w:val="004C5E40"/>
    <w:rsid w:val="004C634B"/>
    <w:rsid w:val="004C6881"/>
    <w:rsid w:val="004C688E"/>
    <w:rsid w:val="004C6B01"/>
    <w:rsid w:val="004C6C45"/>
    <w:rsid w:val="004C728A"/>
    <w:rsid w:val="004C7848"/>
    <w:rsid w:val="004C7F7F"/>
    <w:rsid w:val="004D00A9"/>
    <w:rsid w:val="004D0E6F"/>
    <w:rsid w:val="004D12C0"/>
    <w:rsid w:val="004D25F2"/>
    <w:rsid w:val="004D2CC2"/>
    <w:rsid w:val="004D2E44"/>
    <w:rsid w:val="004D38C7"/>
    <w:rsid w:val="004D3A6A"/>
    <w:rsid w:val="004D3C39"/>
    <w:rsid w:val="004D3E96"/>
    <w:rsid w:val="004D3EBA"/>
    <w:rsid w:val="004D47BB"/>
    <w:rsid w:val="004D4878"/>
    <w:rsid w:val="004D4D61"/>
    <w:rsid w:val="004D53EB"/>
    <w:rsid w:val="004D555A"/>
    <w:rsid w:val="004D5860"/>
    <w:rsid w:val="004D5C44"/>
    <w:rsid w:val="004D5CDE"/>
    <w:rsid w:val="004D6037"/>
    <w:rsid w:val="004D662B"/>
    <w:rsid w:val="004D6B0B"/>
    <w:rsid w:val="004D6F7E"/>
    <w:rsid w:val="004D7133"/>
    <w:rsid w:val="004D7528"/>
    <w:rsid w:val="004D7D21"/>
    <w:rsid w:val="004E031F"/>
    <w:rsid w:val="004E054C"/>
    <w:rsid w:val="004E0710"/>
    <w:rsid w:val="004E078E"/>
    <w:rsid w:val="004E0B7E"/>
    <w:rsid w:val="004E236A"/>
    <w:rsid w:val="004E2D25"/>
    <w:rsid w:val="004E2D41"/>
    <w:rsid w:val="004E334E"/>
    <w:rsid w:val="004E34A9"/>
    <w:rsid w:val="004E363E"/>
    <w:rsid w:val="004E3CA6"/>
    <w:rsid w:val="004E3DE9"/>
    <w:rsid w:val="004E4376"/>
    <w:rsid w:val="004E471D"/>
    <w:rsid w:val="004E4B51"/>
    <w:rsid w:val="004E5178"/>
    <w:rsid w:val="004E54C9"/>
    <w:rsid w:val="004E5B00"/>
    <w:rsid w:val="004E5FF6"/>
    <w:rsid w:val="004E630F"/>
    <w:rsid w:val="004F0D43"/>
    <w:rsid w:val="004F1096"/>
    <w:rsid w:val="004F17DB"/>
    <w:rsid w:val="004F1E7E"/>
    <w:rsid w:val="004F2872"/>
    <w:rsid w:val="004F2D5D"/>
    <w:rsid w:val="004F31F0"/>
    <w:rsid w:val="004F348B"/>
    <w:rsid w:val="004F387E"/>
    <w:rsid w:val="004F3A2C"/>
    <w:rsid w:val="004F3C3E"/>
    <w:rsid w:val="004F3E86"/>
    <w:rsid w:val="004F48E8"/>
    <w:rsid w:val="004F5136"/>
    <w:rsid w:val="004F5470"/>
    <w:rsid w:val="004F5924"/>
    <w:rsid w:val="004F5F71"/>
    <w:rsid w:val="004F6368"/>
    <w:rsid w:val="004F6505"/>
    <w:rsid w:val="004F6D8B"/>
    <w:rsid w:val="004F7133"/>
    <w:rsid w:val="004F7A60"/>
    <w:rsid w:val="004F7EA9"/>
    <w:rsid w:val="0050028C"/>
    <w:rsid w:val="00500535"/>
    <w:rsid w:val="005008BE"/>
    <w:rsid w:val="0050091E"/>
    <w:rsid w:val="00500963"/>
    <w:rsid w:val="00500BD6"/>
    <w:rsid w:val="00500D6D"/>
    <w:rsid w:val="00500FA2"/>
    <w:rsid w:val="0050165C"/>
    <w:rsid w:val="005029DE"/>
    <w:rsid w:val="0050312F"/>
    <w:rsid w:val="00504771"/>
    <w:rsid w:val="005047FE"/>
    <w:rsid w:val="00504A54"/>
    <w:rsid w:val="00504BF7"/>
    <w:rsid w:val="00504C83"/>
    <w:rsid w:val="00505A4E"/>
    <w:rsid w:val="00505BBB"/>
    <w:rsid w:val="00505FBE"/>
    <w:rsid w:val="005065DD"/>
    <w:rsid w:val="005068C7"/>
    <w:rsid w:val="00507522"/>
    <w:rsid w:val="00507594"/>
    <w:rsid w:val="005079BF"/>
    <w:rsid w:val="00507DAA"/>
    <w:rsid w:val="00507DBB"/>
    <w:rsid w:val="00510197"/>
    <w:rsid w:val="00510246"/>
    <w:rsid w:val="0051056F"/>
    <w:rsid w:val="005107C2"/>
    <w:rsid w:val="00510D0F"/>
    <w:rsid w:val="00511594"/>
    <w:rsid w:val="005120EE"/>
    <w:rsid w:val="005121A9"/>
    <w:rsid w:val="0051224E"/>
    <w:rsid w:val="0051298A"/>
    <w:rsid w:val="0051304B"/>
    <w:rsid w:val="0051472D"/>
    <w:rsid w:val="00514BB0"/>
    <w:rsid w:val="00514D60"/>
    <w:rsid w:val="0051519F"/>
    <w:rsid w:val="00515AF5"/>
    <w:rsid w:val="00515B39"/>
    <w:rsid w:val="00515F4D"/>
    <w:rsid w:val="00516524"/>
    <w:rsid w:val="005167D1"/>
    <w:rsid w:val="005200D3"/>
    <w:rsid w:val="005215C6"/>
    <w:rsid w:val="00521892"/>
    <w:rsid w:val="00521C4C"/>
    <w:rsid w:val="00521E99"/>
    <w:rsid w:val="00522270"/>
    <w:rsid w:val="00522626"/>
    <w:rsid w:val="00523877"/>
    <w:rsid w:val="00523A99"/>
    <w:rsid w:val="00523F18"/>
    <w:rsid w:val="005240E0"/>
    <w:rsid w:val="0052421D"/>
    <w:rsid w:val="0052440E"/>
    <w:rsid w:val="00524915"/>
    <w:rsid w:val="00524F04"/>
    <w:rsid w:val="0053089F"/>
    <w:rsid w:val="00530D40"/>
    <w:rsid w:val="0053113A"/>
    <w:rsid w:val="00531608"/>
    <w:rsid w:val="00531D7D"/>
    <w:rsid w:val="00532297"/>
    <w:rsid w:val="005323D7"/>
    <w:rsid w:val="00532529"/>
    <w:rsid w:val="00532D6A"/>
    <w:rsid w:val="005346ED"/>
    <w:rsid w:val="00534BDF"/>
    <w:rsid w:val="00534C62"/>
    <w:rsid w:val="00534DDD"/>
    <w:rsid w:val="00535087"/>
    <w:rsid w:val="00535E3B"/>
    <w:rsid w:val="00536A9F"/>
    <w:rsid w:val="00536CEF"/>
    <w:rsid w:val="00536DBC"/>
    <w:rsid w:val="00536E46"/>
    <w:rsid w:val="005379FA"/>
    <w:rsid w:val="00537A1B"/>
    <w:rsid w:val="00537F60"/>
    <w:rsid w:val="00540087"/>
    <w:rsid w:val="005403FE"/>
    <w:rsid w:val="0054047B"/>
    <w:rsid w:val="005408B1"/>
    <w:rsid w:val="00541351"/>
    <w:rsid w:val="005415D1"/>
    <w:rsid w:val="00542042"/>
    <w:rsid w:val="00542488"/>
    <w:rsid w:val="00542A85"/>
    <w:rsid w:val="00542E6E"/>
    <w:rsid w:val="00543A86"/>
    <w:rsid w:val="00543EE0"/>
    <w:rsid w:val="005443A4"/>
    <w:rsid w:val="00544A4D"/>
    <w:rsid w:val="00544D2F"/>
    <w:rsid w:val="00545A28"/>
    <w:rsid w:val="00546070"/>
    <w:rsid w:val="005461A8"/>
    <w:rsid w:val="0054635E"/>
    <w:rsid w:val="00546B94"/>
    <w:rsid w:val="00546E18"/>
    <w:rsid w:val="005477BB"/>
    <w:rsid w:val="00547D4B"/>
    <w:rsid w:val="00547FA3"/>
    <w:rsid w:val="00550010"/>
    <w:rsid w:val="00550465"/>
    <w:rsid w:val="0055073F"/>
    <w:rsid w:val="005511D7"/>
    <w:rsid w:val="005529FB"/>
    <w:rsid w:val="00553068"/>
    <w:rsid w:val="00553A95"/>
    <w:rsid w:val="00553D17"/>
    <w:rsid w:val="00553D76"/>
    <w:rsid w:val="005541D8"/>
    <w:rsid w:val="00554820"/>
    <w:rsid w:val="0055594D"/>
    <w:rsid w:val="00555B0C"/>
    <w:rsid w:val="005562E4"/>
    <w:rsid w:val="0055657D"/>
    <w:rsid w:val="00556B7E"/>
    <w:rsid w:val="00556D47"/>
    <w:rsid w:val="00557C0E"/>
    <w:rsid w:val="005603E9"/>
    <w:rsid w:val="0056042D"/>
    <w:rsid w:val="00560746"/>
    <w:rsid w:val="005608D0"/>
    <w:rsid w:val="00560AB7"/>
    <w:rsid w:val="0056161C"/>
    <w:rsid w:val="00561A1B"/>
    <w:rsid w:val="00561A50"/>
    <w:rsid w:val="00561F68"/>
    <w:rsid w:val="00563002"/>
    <w:rsid w:val="00563C4C"/>
    <w:rsid w:val="00564620"/>
    <w:rsid w:val="0056521F"/>
    <w:rsid w:val="005658B0"/>
    <w:rsid w:val="005659D4"/>
    <w:rsid w:val="00566643"/>
    <w:rsid w:val="00566F01"/>
    <w:rsid w:val="00567DF9"/>
    <w:rsid w:val="00570809"/>
    <w:rsid w:val="00570B65"/>
    <w:rsid w:val="00570BE8"/>
    <w:rsid w:val="005710EA"/>
    <w:rsid w:val="0057142C"/>
    <w:rsid w:val="005717D8"/>
    <w:rsid w:val="00571D49"/>
    <w:rsid w:val="00571F5C"/>
    <w:rsid w:val="005722E2"/>
    <w:rsid w:val="005730D9"/>
    <w:rsid w:val="00573891"/>
    <w:rsid w:val="00573D69"/>
    <w:rsid w:val="005744BC"/>
    <w:rsid w:val="005754A0"/>
    <w:rsid w:val="005760FB"/>
    <w:rsid w:val="0057659D"/>
    <w:rsid w:val="005767D9"/>
    <w:rsid w:val="00576942"/>
    <w:rsid w:val="00576B4F"/>
    <w:rsid w:val="00576C48"/>
    <w:rsid w:val="0057709A"/>
    <w:rsid w:val="0057727E"/>
    <w:rsid w:val="00580699"/>
    <w:rsid w:val="005816C1"/>
    <w:rsid w:val="00582516"/>
    <w:rsid w:val="00582A40"/>
    <w:rsid w:val="00582E77"/>
    <w:rsid w:val="00584466"/>
    <w:rsid w:val="00584633"/>
    <w:rsid w:val="00584E34"/>
    <w:rsid w:val="005859D7"/>
    <w:rsid w:val="00585A64"/>
    <w:rsid w:val="005876C8"/>
    <w:rsid w:val="00587A9C"/>
    <w:rsid w:val="00587B5A"/>
    <w:rsid w:val="005904A5"/>
    <w:rsid w:val="005916C1"/>
    <w:rsid w:val="00592448"/>
    <w:rsid w:val="00592553"/>
    <w:rsid w:val="00592815"/>
    <w:rsid w:val="00592F09"/>
    <w:rsid w:val="00593676"/>
    <w:rsid w:val="005939CE"/>
    <w:rsid w:val="00593C35"/>
    <w:rsid w:val="00593D3F"/>
    <w:rsid w:val="0059542A"/>
    <w:rsid w:val="00595521"/>
    <w:rsid w:val="00596751"/>
    <w:rsid w:val="0059689E"/>
    <w:rsid w:val="0059698E"/>
    <w:rsid w:val="00596FFC"/>
    <w:rsid w:val="005978E3"/>
    <w:rsid w:val="005A06E8"/>
    <w:rsid w:val="005A15E2"/>
    <w:rsid w:val="005A219B"/>
    <w:rsid w:val="005A2341"/>
    <w:rsid w:val="005A2777"/>
    <w:rsid w:val="005A2D1D"/>
    <w:rsid w:val="005A3B0C"/>
    <w:rsid w:val="005A3F4F"/>
    <w:rsid w:val="005A469F"/>
    <w:rsid w:val="005A5246"/>
    <w:rsid w:val="005A541D"/>
    <w:rsid w:val="005A5A08"/>
    <w:rsid w:val="005A5A23"/>
    <w:rsid w:val="005A6076"/>
    <w:rsid w:val="005A6201"/>
    <w:rsid w:val="005A68BD"/>
    <w:rsid w:val="005A78F3"/>
    <w:rsid w:val="005A7C86"/>
    <w:rsid w:val="005A7D7B"/>
    <w:rsid w:val="005B0034"/>
    <w:rsid w:val="005B00AE"/>
    <w:rsid w:val="005B0158"/>
    <w:rsid w:val="005B0349"/>
    <w:rsid w:val="005B04E1"/>
    <w:rsid w:val="005B04E2"/>
    <w:rsid w:val="005B1820"/>
    <w:rsid w:val="005B1B3F"/>
    <w:rsid w:val="005B22ED"/>
    <w:rsid w:val="005B245B"/>
    <w:rsid w:val="005B2999"/>
    <w:rsid w:val="005B32D4"/>
    <w:rsid w:val="005B3969"/>
    <w:rsid w:val="005B3BCD"/>
    <w:rsid w:val="005B3EC5"/>
    <w:rsid w:val="005B4884"/>
    <w:rsid w:val="005B526A"/>
    <w:rsid w:val="005B5508"/>
    <w:rsid w:val="005B5555"/>
    <w:rsid w:val="005B5959"/>
    <w:rsid w:val="005B5BB0"/>
    <w:rsid w:val="005B6CDA"/>
    <w:rsid w:val="005B7D2A"/>
    <w:rsid w:val="005B7F40"/>
    <w:rsid w:val="005C01EE"/>
    <w:rsid w:val="005C03A8"/>
    <w:rsid w:val="005C0681"/>
    <w:rsid w:val="005C086F"/>
    <w:rsid w:val="005C0C25"/>
    <w:rsid w:val="005C125F"/>
    <w:rsid w:val="005C1F8D"/>
    <w:rsid w:val="005C200B"/>
    <w:rsid w:val="005C21F2"/>
    <w:rsid w:val="005C2306"/>
    <w:rsid w:val="005C262E"/>
    <w:rsid w:val="005C2801"/>
    <w:rsid w:val="005C402E"/>
    <w:rsid w:val="005C48D6"/>
    <w:rsid w:val="005C4CEB"/>
    <w:rsid w:val="005C5879"/>
    <w:rsid w:val="005C5E55"/>
    <w:rsid w:val="005C6590"/>
    <w:rsid w:val="005C6D10"/>
    <w:rsid w:val="005C6DF5"/>
    <w:rsid w:val="005C6EFD"/>
    <w:rsid w:val="005D08F5"/>
    <w:rsid w:val="005D0D1C"/>
    <w:rsid w:val="005D0F8B"/>
    <w:rsid w:val="005D1D02"/>
    <w:rsid w:val="005D1D1E"/>
    <w:rsid w:val="005D206C"/>
    <w:rsid w:val="005D2513"/>
    <w:rsid w:val="005D2846"/>
    <w:rsid w:val="005D2879"/>
    <w:rsid w:val="005D2A3B"/>
    <w:rsid w:val="005D2CCD"/>
    <w:rsid w:val="005D2E6A"/>
    <w:rsid w:val="005D30DD"/>
    <w:rsid w:val="005D4072"/>
    <w:rsid w:val="005D41FB"/>
    <w:rsid w:val="005D4458"/>
    <w:rsid w:val="005D447A"/>
    <w:rsid w:val="005D4BBF"/>
    <w:rsid w:val="005D56E9"/>
    <w:rsid w:val="005D5AD8"/>
    <w:rsid w:val="005D63BE"/>
    <w:rsid w:val="005D6A43"/>
    <w:rsid w:val="005D70A0"/>
    <w:rsid w:val="005D73BE"/>
    <w:rsid w:val="005D7B06"/>
    <w:rsid w:val="005E010B"/>
    <w:rsid w:val="005E049F"/>
    <w:rsid w:val="005E097F"/>
    <w:rsid w:val="005E0D66"/>
    <w:rsid w:val="005E0F7D"/>
    <w:rsid w:val="005E15FF"/>
    <w:rsid w:val="005E173F"/>
    <w:rsid w:val="005E1781"/>
    <w:rsid w:val="005E178E"/>
    <w:rsid w:val="005E1E53"/>
    <w:rsid w:val="005E1F60"/>
    <w:rsid w:val="005E2181"/>
    <w:rsid w:val="005E21DD"/>
    <w:rsid w:val="005E28DF"/>
    <w:rsid w:val="005E2C09"/>
    <w:rsid w:val="005E2E32"/>
    <w:rsid w:val="005E2E76"/>
    <w:rsid w:val="005E3441"/>
    <w:rsid w:val="005E3B08"/>
    <w:rsid w:val="005E401A"/>
    <w:rsid w:val="005E438E"/>
    <w:rsid w:val="005E58FF"/>
    <w:rsid w:val="005E5F62"/>
    <w:rsid w:val="005E62A9"/>
    <w:rsid w:val="005E649D"/>
    <w:rsid w:val="005E6CF7"/>
    <w:rsid w:val="005E7129"/>
    <w:rsid w:val="005E76DF"/>
    <w:rsid w:val="005E7A58"/>
    <w:rsid w:val="005F0433"/>
    <w:rsid w:val="005F0FCA"/>
    <w:rsid w:val="005F1022"/>
    <w:rsid w:val="005F1682"/>
    <w:rsid w:val="005F198F"/>
    <w:rsid w:val="005F1CA5"/>
    <w:rsid w:val="005F2EFC"/>
    <w:rsid w:val="005F367D"/>
    <w:rsid w:val="005F3718"/>
    <w:rsid w:val="005F37D1"/>
    <w:rsid w:val="005F4420"/>
    <w:rsid w:val="005F462C"/>
    <w:rsid w:val="005F481E"/>
    <w:rsid w:val="005F4E38"/>
    <w:rsid w:val="005F58B1"/>
    <w:rsid w:val="005F5F12"/>
    <w:rsid w:val="005F6309"/>
    <w:rsid w:val="005F6997"/>
    <w:rsid w:val="005F79C0"/>
    <w:rsid w:val="0060023B"/>
    <w:rsid w:val="00600E57"/>
    <w:rsid w:val="006015A2"/>
    <w:rsid w:val="0060172A"/>
    <w:rsid w:val="00601874"/>
    <w:rsid w:val="006024A8"/>
    <w:rsid w:val="006026BF"/>
    <w:rsid w:val="006028A6"/>
    <w:rsid w:val="00602D96"/>
    <w:rsid w:val="006034B4"/>
    <w:rsid w:val="0060368B"/>
    <w:rsid w:val="0060458B"/>
    <w:rsid w:val="00604872"/>
    <w:rsid w:val="006049C9"/>
    <w:rsid w:val="00604C55"/>
    <w:rsid w:val="00604D1F"/>
    <w:rsid w:val="00605507"/>
    <w:rsid w:val="0060609B"/>
    <w:rsid w:val="00606232"/>
    <w:rsid w:val="006067C6"/>
    <w:rsid w:val="00607186"/>
    <w:rsid w:val="0060729B"/>
    <w:rsid w:val="00607438"/>
    <w:rsid w:val="0061026E"/>
    <w:rsid w:val="00610860"/>
    <w:rsid w:val="00610A87"/>
    <w:rsid w:val="00610AAB"/>
    <w:rsid w:val="00610ED3"/>
    <w:rsid w:val="00610F6C"/>
    <w:rsid w:val="00611A63"/>
    <w:rsid w:val="00611B3E"/>
    <w:rsid w:val="0061206B"/>
    <w:rsid w:val="00612775"/>
    <w:rsid w:val="00612C75"/>
    <w:rsid w:val="00612EF7"/>
    <w:rsid w:val="006134D2"/>
    <w:rsid w:val="00613578"/>
    <w:rsid w:val="00613D16"/>
    <w:rsid w:val="006140F2"/>
    <w:rsid w:val="006144F6"/>
    <w:rsid w:val="00615967"/>
    <w:rsid w:val="00615B19"/>
    <w:rsid w:val="006160E1"/>
    <w:rsid w:val="0061627B"/>
    <w:rsid w:val="006165A5"/>
    <w:rsid w:val="00616614"/>
    <w:rsid w:val="00616625"/>
    <w:rsid w:val="006167C3"/>
    <w:rsid w:val="00616A48"/>
    <w:rsid w:val="00616D2B"/>
    <w:rsid w:val="0061749D"/>
    <w:rsid w:val="0061752B"/>
    <w:rsid w:val="00617A58"/>
    <w:rsid w:val="00620953"/>
    <w:rsid w:val="0062099B"/>
    <w:rsid w:val="00620B21"/>
    <w:rsid w:val="00620F3C"/>
    <w:rsid w:val="00621805"/>
    <w:rsid w:val="006218DA"/>
    <w:rsid w:val="00621BBE"/>
    <w:rsid w:val="00621D93"/>
    <w:rsid w:val="00622C09"/>
    <w:rsid w:val="00622E68"/>
    <w:rsid w:val="00622F25"/>
    <w:rsid w:val="00623454"/>
    <w:rsid w:val="00623595"/>
    <w:rsid w:val="00623E87"/>
    <w:rsid w:val="00623FAB"/>
    <w:rsid w:val="006243D5"/>
    <w:rsid w:val="006246DB"/>
    <w:rsid w:val="0062474D"/>
    <w:rsid w:val="00624EB0"/>
    <w:rsid w:val="0062563B"/>
    <w:rsid w:val="0062565D"/>
    <w:rsid w:val="006257B4"/>
    <w:rsid w:val="0062592E"/>
    <w:rsid w:val="00625B4D"/>
    <w:rsid w:val="0062712C"/>
    <w:rsid w:val="00630804"/>
    <w:rsid w:val="00630F94"/>
    <w:rsid w:val="00631875"/>
    <w:rsid w:val="00632A30"/>
    <w:rsid w:val="00632FF9"/>
    <w:rsid w:val="0063301C"/>
    <w:rsid w:val="00633A43"/>
    <w:rsid w:val="00633B4C"/>
    <w:rsid w:val="00633C2B"/>
    <w:rsid w:val="00633D92"/>
    <w:rsid w:val="006341E9"/>
    <w:rsid w:val="0063492B"/>
    <w:rsid w:val="00635389"/>
    <w:rsid w:val="006356A8"/>
    <w:rsid w:val="00635AC1"/>
    <w:rsid w:val="00635B9C"/>
    <w:rsid w:val="00635DDE"/>
    <w:rsid w:val="00635EB5"/>
    <w:rsid w:val="0064006C"/>
    <w:rsid w:val="0064068A"/>
    <w:rsid w:val="006417E7"/>
    <w:rsid w:val="00641DF4"/>
    <w:rsid w:val="006428EF"/>
    <w:rsid w:val="00642CC0"/>
    <w:rsid w:val="006432CA"/>
    <w:rsid w:val="00643484"/>
    <w:rsid w:val="00643893"/>
    <w:rsid w:val="0064392B"/>
    <w:rsid w:val="006440E7"/>
    <w:rsid w:val="00644258"/>
    <w:rsid w:val="006442A2"/>
    <w:rsid w:val="0064499D"/>
    <w:rsid w:val="00644B02"/>
    <w:rsid w:val="006467A0"/>
    <w:rsid w:val="00646923"/>
    <w:rsid w:val="006479CF"/>
    <w:rsid w:val="00647B9A"/>
    <w:rsid w:val="00650488"/>
    <w:rsid w:val="00650867"/>
    <w:rsid w:val="00651139"/>
    <w:rsid w:val="00651256"/>
    <w:rsid w:val="00651A10"/>
    <w:rsid w:val="00651E27"/>
    <w:rsid w:val="00652103"/>
    <w:rsid w:val="00652A16"/>
    <w:rsid w:val="00652B15"/>
    <w:rsid w:val="00652C89"/>
    <w:rsid w:val="0065479E"/>
    <w:rsid w:val="00655446"/>
    <w:rsid w:val="006564EF"/>
    <w:rsid w:val="00656AAD"/>
    <w:rsid w:val="0065707A"/>
    <w:rsid w:val="00657958"/>
    <w:rsid w:val="0066072F"/>
    <w:rsid w:val="00661107"/>
    <w:rsid w:val="0066174A"/>
    <w:rsid w:val="006618A1"/>
    <w:rsid w:val="00661EC4"/>
    <w:rsid w:val="00662232"/>
    <w:rsid w:val="006626EF"/>
    <w:rsid w:val="00662CA1"/>
    <w:rsid w:val="00662D25"/>
    <w:rsid w:val="00663569"/>
    <w:rsid w:val="006648F4"/>
    <w:rsid w:val="006655CC"/>
    <w:rsid w:val="006661BA"/>
    <w:rsid w:val="006667B9"/>
    <w:rsid w:val="006669EB"/>
    <w:rsid w:val="00666E1F"/>
    <w:rsid w:val="00670314"/>
    <w:rsid w:val="006703CA"/>
    <w:rsid w:val="00670A5A"/>
    <w:rsid w:val="0067213E"/>
    <w:rsid w:val="00673188"/>
    <w:rsid w:val="00673616"/>
    <w:rsid w:val="00673C97"/>
    <w:rsid w:val="0067476C"/>
    <w:rsid w:val="00675967"/>
    <w:rsid w:val="00676119"/>
    <w:rsid w:val="00676241"/>
    <w:rsid w:val="006769CF"/>
    <w:rsid w:val="00676D24"/>
    <w:rsid w:val="00677A33"/>
    <w:rsid w:val="00680237"/>
    <w:rsid w:val="0068052A"/>
    <w:rsid w:val="00681F8E"/>
    <w:rsid w:val="00681FD0"/>
    <w:rsid w:val="00681FDC"/>
    <w:rsid w:val="00682345"/>
    <w:rsid w:val="00682E0A"/>
    <w:rsid w:val="006831B5"/>
    <w:rsid w:val="00683259"/>
    <w:rsid w:val="006841EC"/>
    <w:rsid w:val="00684999"/>
    <w:rsid w:val="00684E8C"/>
    <w:rsid w:val="006850C0"/>
    <w:rsid w:val="00685B77"/>
    <w:rsid w:val="0068648E"/>
    <w:rsid w:val="00686B19"/>
    <w:rsid w:val="00686C14"/>
    <w:rsid w:val="006870BA"/>
    <w:rsid w:val="00687A89"/>
    <w:rsid w:val="0069005B"/>
    <w:rsid w:val="00690687"/>
    <w:rsid w:val="006910A0"/>
    <w:rsid w:val="00691878"/>
    <w:rsid w:val="006918A0"/>
    <w:rsid w:val="00691CA2"/>
    <w:rsid w:val="00691DE4"/>
    <w:rsid w:val="00691EDF"/>
    <w:rsid w:val="006923BA"/>
    <w:rsid w:val="006924E9"/>
    <w:rsid w:val="00694721"/>
    <w:rsid w:val="00694A08"/>
    <w:rsid w:val="00695705"/>
    <w:rsid w:val="0069572F"/>
    <w:rsid w:val="0069651A"/>
    <w:rsid w:val="00696CFA"/>
    <w:rsid w:val="00697B94"/>
    <w:rsid w:val="00697C4A"/>
    <w:rsid w:val="00697E68"/>
    <w:rsid w:val="006A00E2"/>
    <w:rsid w:val="006A022C"/>
    <w:rsid w:val="006A0295"/>
    <w:rsid w:val="006A0545"/>
    <w:rsid w:val="006A0AB8"/>
    <w:rsid w:val="006A0C44"/>
    <w:rsid w:val="006A13C8"/>
    <w:rsid w:val="006A1E13"/>
    <w:rsid w:val="006A231B"/>
    <w:rsid w:val="006A28AA"/>
    <w:rsid w:val="006A34C1"/>
    <w:rsid w:val="006A37FE"/>
    <w:rsid w:val="006A3FF7"/>
    <w:rsid w:val="006A4AD3"/>
    <w:rsid w:val="006A514F"/>
    <w:rsid w:val="006A6075"/>
    <w:rsid w:val="006A6631"/>
    <w:rsid w:val="006A71A2"/>
    <w:rsid w:val="006B034B"/>
    <w:rsid w:val="006B0A28"/>
    <w:rsid w:val="006B1882"/>
    <w:rsid w:val="006B2068"/>
    <w:rsid w:val="006B2375"/>
    <w:rsid w:val="006B2473"/>
    <w:rsid w:val="006B2B9D"/>
    <w:rsid w:val="006B3257"/>
    <w:rsid w:val="006B383A"/>
    <w:rsid w:val="006B4298"/>
    <w:rsid w:val="006B47FD"/>
    <w:rsid w:val="006B56E8"/>
    <w:rsid w:val="006B58A7"/>
    <w:rsid w:val="006B5FB0"/>
    <w:rsid w:val="006B6AF1"/>
    <w:rsid w:val="006B6DB0"/>
    <w:rsid w:val="006B7DFA"/>
    <w:rsid w:val="006C02E2"/>
    <w:rsid w:val="006C0A9C"/>
    <w:rsid w:val="006C0BFC"/>
    <w:rsid w:val="006C19EB"/>
    <w:rsid w:val="006C29DC"/>
    <w:rsid w:val="006C305A"/>
    <w:rsid w:val="006C3F78"/>
    <w:rsid w:val="006C4095"/>
    <w:rsid w:val="006C5C0C"/>
    <w:rsid w:val="006C5C72"/>
    <w:rsid w:val="006C5E0E"/>
    <w:rsid w:val="006C5EFC"/>
    <w:rsid w:val="006C6855"/>
    <w:rsid w:val="006C6BB7"/>
    <w:rsid w:val="006C72B3"/>
    <w:rsid w:val="006D0383"/>
    <w:rsid w:val="006D03FF"/>
    <w:rsid w:val="006D09F2"/>
    <w:rsid w:val="006D0B9C"/>
    <w:rsid w:val="006D0C4B"/>
    <w:rsid w:val="006D0C9F"/>
    <w:rsid w:val="006D0E2B"/>
    <w:rsid w:val="006D107F"/>
    <w:rsid w:val="006D1229"/>
    <w:rsid w:val="006D2274"/>
    <w:rsid w:val="006D28D3"/>
    <w:rsid w:val="006D2917"/>
    <w:rsid w:val="006D3EC3"/>
    <w:rsid w:val="006D3EF7"/>
    <w:rsid w:val="006D456A"/>
    <w:rsid w:val="006D5850"/>
    <w:rsid w:val="006D6CDE"/>
    <w:rsid w:val="006D7371"/>
    <w:rsid w:val="006D7EDD"/>
    <w:rsid w:val="006E0036"/>
    <w:rsid w:val="006E0528"/>
    <w:rsid w:val="006E0F5C"/>
    <w:rsid w:val="006E2169"/>
    <w:rsid w:val="006E2C8D"/>
    <w:rsid w:val="006E2C9D"/>
    <w:rsid w:val="006E3126"/>
    <w:rsid w:val="006E3142"/>
    <w:rsid w:val="006E3A41"/>
    <w:rsid w:val="006E3E0E"/>
    <w:rsid w:val="006E4EFC"/>
    <w:rsid w:val="006E566D"/>
    <w:rsid w:val="006E6E44"/>
    <w:rsid w:val="006E7341"/>
    <w:rsid w:val="006E7F94"/>
    <w:rsid w:val="006F0347"/>
    <w:rsid w:val="006F06FE"/>
    <w:rsid w:val="006F092E"/>
    <w:rsid w:val="006F0D4B"/>
    <w:rsid w:val="006F127E"/>
    <w:rsid w:val="006F1915"/>
    <w:rsid w:val="006F1C1B"/>
    <w:rsid w:val="006F27CD"/>
    <w:rsid w:val="006F2CB6"/>
    <w:rsid w:val="006F2F28"/>
    <w:rsid w:val="006F3515"/>
    <w:rsid w:val="006F3563"/>
    <w:rsid w:val="006F35FC"/>
    <w:rsid w:val="006F36DD"/>
    <w:rsid w:val="006F3E64"/>
    <w:rsid w:val="006F407C"/>
    <w:rsid w:val="006F416B"/>
    <w:rsid w:val="006F4634"/>
    <w:rsid w:val="006F472A"/>
    <w:rsid w:val="006F4902"/>
    <w:rsid w:val="006F52DD"/>
    <w:rsid w:val="006F55FA"/>
    <w:rsid w:val="006F590F"/>
    <w:rsid w:val="006F5EA5"/>
    <w:rsid w:val="006F6776"/>
    <w:rsid w:val="006F68D7"/>
    <w:rsid w:val="006F6DF1"/>
    <w:rsid w:val="006F7B6A"/>
    <w:rsid w:val="007009FC"/>
    <w:rsid w:val="00700C0C"/>
    <w:rsid w:val="00700C27"/>
    <w:rsid w:val="007022ED"/>
    <w:rsid w:val="0070249C"/>
    <w:rsid w:val="007028E3"/>
    <w:rsid w:val="0070299F"/>
    <w:rsid w:val="00703002"/>
    <w:rsid w:val="0070321F"/>
    <w:rsid w:val="007045A6"/>
    <w:rsid w:val="0070486C"/>
    <w:rsid w:val="00704C51"/>
    <w:rsid w:val="007050C1"/>
    <w:rsid w:val="00705870"/>
    <w:rsid w:val="00705883"/>
    <w:rsid w:val="00705C0B"/>
    <w:rsid w:val="0070667F"/>
    <w:rsid w:val="00706EB5"/>
    <w:rsid w:val="00707356"/>
    <w:rsid w:val="00707DED"/>
    <w:rsid w:val="007103C1"/>
    <w:rsid w:val="00711053"/>
    <w:rsid w:val="00711748"/>
    <w:rsid w:val="00711BB9"/>
    <w:rsid w:val="00711D5A"/>
    <w:rsid w:val="007124FB"/>
    <w:rsid w:val="007126E4"/>
    <w:rsid w:val="00712D39"/>
    <w:rsid w:val="00713619"/>
    <w:rsid w:val="007136C7"/>
    <w:rsid w:val="00713B66"/>
    <w:rsid w:val="00713C77"/>
    <w:rsid w:val="0071453C"/>
    <w:rsid w:val="00714E87"/>
    <w:rsid w:val="00715285"/>
    <w:rsid w:val="00715CF5"/>
    <w:rsid w:val="00716A4D"/>
    <w:rsid w:val="00716D64"/>
    <w:rsid w:val="00717311"/>
    <w:rsid w:val="00717839"/>
    <w:rsid w:val="007200CA"/>
    <w:rsid w:val="007200F2"/>
    <w:rsid w:val="0072074B"/>
    <w:rsid w:val="007217EF"/>
    <w:rsid w:val="00722233"/>
    <w:rsid w:val="00722749"/>
    <w:rsid w:val="00722C90"/>
    <w:rsid w:val="007230B5"/>
    <w:rsid w:val="007236C7"/>
    <w:rsid w:val="00723B34"/>
    <w:rsid w:val="007248A4"/>
    <w:rsid w:val="00724A00"/>
    <w:rsid w:val="007250B5"/>
    <w:rsid w:val="00726A4E"/>
    <w:rsid w:val="00726AB0"/>
    <w:rsid w:val="00726D5B"/>
    <w:rsid w:val="00730288"/>
    <w:rsid w:val="0073063E"/>
    <w:rsid w:val="00730CE4"/>
    <w:rsid w:val="00730E9D"/>
    <w:rsid w:val="00731591"/>
    <w:rsid w:val="007317A8"/>
    <w:rsid w:val="00731808"/>
    <w:rsid w:val="00731C16"/>
    <w:rsid w:val="007336C2"/>
    <w:rsid w:val="00733765"/>
    <w:rsid w:val="00733C86"/>
    <w:rsid w:val="00733E07"/>
    <w:rsid w:val="00733F70"/>
    <w:rsid w:val="007351D3"/>
    <w:rsid w:val="00735BBA"/>
    <w:rsid w:val="0073635C"/>
    <w:rsid w:val="007370C2"/>
    <w:rsid w:val="00737123"/>
    <w:rsid w:val="00737146"/>
    <w:rsid w:val="007372C1"/>
    <w:rsid w:val="007372C3"/>
    <w:rsid w:val="00737361"/>
    <w:rsid w:val="007376CD"/>
    <w:rsid w:val="00737B11"/>
    <w:rsid w:val="007406D2"/>
    <w:rsid w:val="00740FE0"/>
    <w:rsid w:val="007413BF"/>
    <w:rsid w:val="00741D9B"/>
    <w:rsid w:val="00741DF6"/>
    <w:rsid w:val="00741F75"/>
    <w:rsid w:val="00742E5B"/>
    <w:rsid w:val="007430D2"/>
    <w:rsid w:val="0074400A"/>
    <w:rsid w:val="00744203"/>
    <w:rsid w:val="00744356"/>
    <w:rsid w:val="0074438A"/>
    <w:rsid w:val="00744C79"/>
    <w:rsid w:val="00744FAB"/>
    <w:rsid w:val="007453B6"/>
    <w:rsid w:val="00745470"/>
    <w:rsid w:val="00745E45"/>
    <w:rsid w:val="0074611E"/>
    <w:rsid w:val="0074637F"/>
    <w:rsid w:val="00746FE3"/>
    <w:rsid w:val="00747B03"/>
    <w:rsid w:val="00747BA8"/>
    <w:rsid w:val="00747EE3"/>
    <w:rsid w:val="00750892"/>
    <w:rsid w:val="00750ED6"/>
    <w:rsid w:val="00750F4B"/>
    <w:rsid w:val="007511F4"/>
    <w:rsid w:val="0075186B"/>
    <w:rsid w:val="00751A19"/>
    <w:rsid w:val="00751BF7"/>
    <w:rsid w:val="00751D5A"/>
    <w:rsid w:val="00752307"/>
    <w:rsid w:val="007523D4"/>
    <w:rsid w:val="00752738"/>
    <w:rsid w:val="0075314F"/>
    <w:rsid w:val="00753ABD"/>
    <w:rsid w:val="007543CA"/>
    <w:rsid w:val="00754752"/>
    <w:rsid w:val="0075486D"/>
    <w:rsid w:val="00755D64"/>
    <w:rsid w:val="00756319"/>
    <w:rsid w:val="00756327"/>
    <w:rsid w:val="00756565"/>
    <w:rsid w:val="007566D1"/>
    <w:rsid w:val="00760184"/>
    <w:rsid w:val="0076028F"/>
    <w:rsid w:val="007603B9"/>
    <w:rsid w:val="0076045B"/>
    <w:rsid w:val="00760C16"/>
    <w:rsid w:val="00761820"/>
    <w:rsid w:val="00761B6F"/>
    <w:rsid w:val="00762231"/>
    <w:rsid w:val="00762DB9"/>
    <w:rsid w:val="0076347C"/>
    <w:rsid w:val="00763544"/>
    <w:rsid w:val="00763DF1"/>
    <w:rsid w:val="007641BD"/>
    <w:rsid w:val="007643C9"/>
    <w:rsid w:val="00764718"/>
    <w:rsid w:val="00764860"/>
    <w:rsid w:val="00764AC6"/>
    <w:rsid w:val="00764E65"/>
    <w:rsid w:val="00765873"/>
    <w:rsid w:val="007658DE"/>
    <w:rsid w:val="00765CA3"/>
    <w:rsid w:val="00765ED7"/>
    <w:rsid w:val="00766D0B"/>
    <w:rsid w:val="00766EAA"/>
    <w:rsid w:val="007676FE"/>
    <w:rsid w:val="00767925"/>
    <w:rsid w:val="007701E3"/>
    <w:rsid w:val="007701FD"/>
    <w:rsid w:val="00770301"/>
    <w:rsid w:val="007705A4"/>
    <w:rsid w:val="00770AB1"/>
    <w:rsid w:val="00770BFD"/>
    <w:rsid w:val="00770CFF"/>
    <w:rsid w:val="00771B35"/>
    <w:rsid w:val="00772784"/>
    <w:rsid w:val="0077283B"/>
    <w:rsid w:val="00773381"/>
    <w:rsid w:val="00774683"/>
    <w:rsid w:val="00774913"/>
    <w:rsid w:val="007753B4"/>
    <w:rsid w:val="00775741"/>
    <w:rsid w:val="00775A4E"/>
    <w:rsid w:val="00776931"/>
    <w:rsid w:val="00776CE0"/>
    <w:rsid w:val="00776D88"/>
    <w:rsid w:val="00777639"/>
    <w:rsid w:val="00777DBE"/>
    <w:rsid w:val="00780797"/>
    <w:rsid w:val="00780F8B"/>
    <w:rsid w:val="00781259"/>
    <w:rsid w:val="0078173B"/>
    <w:rsid w:val="0078215D"/>
    <w:rsid w:val="0078219C"/>
    <w:rsid w:val="007827CD"/>
    <w:rsid w:val="00782D9F"/>
    <w:rsid w:val="00782F1E"/>
    <w:rsid w:val="00783001"/>
    <w:rsid w:val="007838AC"/>
    <w:rsid w:val="00783DD2"/>
    <w:rsid w:val="00783DD9"/>
    <w:rsid w:val="0078426B"/>
    <w:rsid w:val="00784C73"/>
    <w:rsid w:val="007850FB"/>
    <w:rsid w:val="00785AC9"/>
    <w:rsid w:val="0078619D"/>
    <w:rsid w:val="00786A6C"/>
    <w:rsid w:val="00786DE8"/>
    <w:rsid w:val="00786FDB"/>
    <w:rsid w:val="00787051"/>
    <w:rsid w:val="0079005E"/>
    <w:rsid w:val="0079053D"/>
    <w:rsid w:val="007906AE"/>
    <w:rsid w:val="00790842"/>
    <w:rsid w:val="00790931"/>
    <w:rsid w:val="00790B17"/>
    <w:rsid w:val="00791A9A"/>
    <w:rsid w:val="00791B6C"/>
    <w:rsid w:val="00792608"/>
    <w:rsid w:val="00792815"/>
    <w:rsid w:val="00792A6D"/>
    <w:rsid w:val="00792BD3"/>
    <w:rsid w:val="0079302F"/>
    <w:rsid w:val="0079325B"/>
    <w:rsid w:val="00794152"/>
    <w:rsid w:val="0079466A"/>
    <w:rsid w:val="00794DAB"/>
    <w:rsid w:val="00795564"/>
    <w:rsid w:val="007959F2"/>
    <w:rsid w:val="00795D64"/>
    <w:rsid w:val="0079626D"/>
    <w:rsid w:val="0079659C"/>
    <w:rsid w:val="007966F9"/>
    <w:rsid w:val="00796ABC"/>
    <w:rsid w:val="00796EB7"/>
    <w:rsid w:val="00797014"/>
    <w:rsid w:val="00797072"/>
    <w:rsid w:val="007971F1"/>
    <w:rsid w:val="00797596"/>
    <w:rsid w:val="00797C5D"/>
    <w:rsid w:val="007A0691"/>
    <w:rsid w:val="007A0939"/>
    <w:rsid w:val="007A0FF1"/>
    <w:rsid w:val="007A10AA"/>
    <w:rsid w:val="007A1116"/>
    <w:rsid w:val="007A1459"/>
    <w:rsid w:val="007A1508"/>
    <w:rsid w:val="007A1761"/>
    <w:rsid w:val="007A18C3"/>
    <w:rsid w:val="007A24AA"/>
    <w:rsid w:val="007A2C5D"/>
    <w:rsid w:val="007A3BC4"/>
    <w:rsid w:val="007A450C"/>
    <w:rsid w:val="007A46DE"/>
    <w:rsid w:val="007A4F6D"/>
    <w:rsid w:val="007A521D"/>
    <w:rsid w:val="007A522C"/>
    <w:rsid w:val="007A5336"/>
    <w:rsid w:val="007A55C4"/>
    <w:rsid w:val="007A5678"/>
    <w:rsid w:val="007A5ED7"/>
    <w:rsid w:val="007A736F"/>
    <w:rsid w:val="007A7A02"/>
    <w:rsid w:val="007A7E31"/>
    <w:rsid w:val="007B00E7"/>
    <w:rsid w:val="007B0627"/>
    <w:rsid w:val="007B0E2E"/>
    <w:rsid w:val="007B11E6"/>
    <w:rsid w:val="007B1823"/>
    <w:rsid w:val="007B2506"/>
    <w:rsid w:val="007B2F0F"/>
    <w:rsid w:val="007B316F"/>
    <w:rsid w:val="007B347D"/>
    <w:rsid w:val="007B371E"/>
    <w:rsid w:val="007B3792"/>
    <w:rsid w:val="007B4266"/>
    <w:rsid w:val="007B4391"/>
    <w:rsid w:val="007B45A0"/>
    <w:rsid w:val="007B46FD"/>
    <w:rsid w:val="007B4FFD"/>
    <w:rsid w:val="007B5C23"/>
    <w:rsid w:val="007B5E84"/>
    <w:rsid w:val="007B615F"/>
    <w:rsid w:val="007B66A6"/>
    <w:rsid w:val="007B66A8"/>
    <w:rsid w:val="007B6BD3"/>
    <w:rsid w:val="007B78C6"/>
    <w:rsid w:val="007B7E2F"/>
    <w:rsid w:val="007C021B"/>
    <w:rsid w:val="007C1290"/>
    <w:rsid w:val="007C2172"/>
    <w:rsid w:val="007C2250"/>
    <w:rsid w:val="007C351B"/>
    <w:rsid w:val="007C35B4"/>
    <w:rsid w:val="007C3901"/>
    <w:rsid w:val="007C55C2"/>
    <w:rsid w:val="007C58C8"/>
    <w:rsid w:val="007C5AD4"/>
    <w:rsid w:val="007C67DC"/>
    <w:rsid w:val="007C6C61"/>
    <w:rsid w:val="007C6F78"/>
    <w:rsid w:val="007C72CF"/>
    <w:rsid w:val="007C7882"/>
    <w:rsid w:val="007C7AC2"/>
    <w:rsid w:val="007D069D"/>
    <w:rsid w:val="007D0AF8"/>
    <w:rsid w:val="007D0B43"/>
    <w:rsid w:val="007D12E7"/>
    <w:rsid w:val="007D21F2"/>
    <w:rsid w:val="007D2A3C"/>
    <w:rsid w:val="007D2DBB"/>
    <w:rsid w:val="007D3203"/>
    <w:rsid w:val="007D34FE"/>
    <w:rsid w:val="007D3590"/>
    <w:rsid w:val="007D3937"/>
    <w:rsid w:val="007D4010"/>
    <w:rsid w:val="007D489F"/>
    <w:rsid w:val="007D4E01"/>
    <w:rsid w:val="007D5086"/>
    <w:rsid w:val="007D5537"/>
    <w:rsid w:val="007D5D65"/>
    <w:rsid w:val="007D61DC"/>
    <w:rsid w:val="007D6753"/>
    <w:rsid w:val="007D6CC3"/>
    <w:rsid w:val="007D702A"/>
    <w:rsid w:val="007D75E3"/>
    <w:rsid w:val="007E076E"/>
    <w:rsid w:val="007E0FDE"/>
    <w:rsid w:val="007E1BC3"/>
    <w:rsid w:val="007E2002"/>
    <w:rsid w:val="007E217D"/>
    <w:rsid w:val="007E2287"/>
    <w:rsid w:val="007E23CB"/>
    <w:rsid w:val="007E2E64"/>
    <w:rsid w:val="007E2E7D"/>
    <w:rsid w:val="007E33BD"/>
    <w:rsid w:val="007E3C1C"/>
    <w:rsid w:val="007E46EB"/>
    <w:rsid w:val="007E4EDC"/>
    <w:rsid w:val="007E51B9"/>
    <w:rsid w:val="007E53F5"/>
    <w:rsid w:val="007E5573"/>
    <w:rsid w:val="007E5F0E"/>
    <w:rsid w:val="007E603B"/>
    <w:rsid w:val="007E62DF"/>
    <w:rsid w:val="007E6D6A"/>
    <w:rsid w:val="007E73BE"/>
    <w:rsid w:val="007E774E"/>
    <w:rsid w:val="007E7F6B"/>
    <w:rsid w:val="007F05D6"/>
    <w:rsid w:val="007F1569"/>
    <w:rsid w:val="007F1847"/>
    <w:rsid w:val="007F1F5B"/>
    <w:rsid w:val="007F2315"/>
    <w:rsid w:val="007F315A"/>
    <w:rsid w:val="007F3ACB"/>
    <w:rsid w:val="007F3D99"/>
    <w:rsid w:val="007F428A"/>
    <w:rsid w:val="007F4B93"/>
    <w:rsid w:val="007F528F"/>
    <w:rsid w:val="007F54B0"/>
    <w:rsid w:val="007F590A"/>
    <w:rsid w:val="007F5C6F"/>
    <w:rsid w:val="007F5EFA"/>
    <w:rsid w:val="007F6600"/>
    <w:rsid w:val="007F686B"/>
    <w:rsid w:val="007F68D7"/>
    <w:rsid w:val="007F6BBE"/>
    <w:rsid w:val="007F6FC6"/>
    <w:rsid w:val="007F7534"/>
    <w:rsid w:val="007F7C54"/>
    <w:rsid w:val="008003E1"/>
    <w:rsid w:val="00801BE3"/>
    <w:rsid w:val="008029C5"/>
    <w:rsid w:val="00802A1F"/>
    <w:rsid w:val="00802D8C"/>
    <w:rsid w:val="008036FE"/>
    <w:rsid w:val="00803843"/>
    <w:rsid w:val="00803D5F"/>
    <w:rsid w:val="00804324"/>
    <w:rsid w:val="008051A2"/>
    <w:rsid w:val="008051B2"/>
    <w:rsid w:val="00805630"/>
    <w:rsid w:val="00806543"/>
    <w:rsid w:val="00806E27"/>
    <w:rsid w:val="00807B20"/>
    <w:rsid w:val="00807C69"/>
    <w:rsid w:val="0081023B"/>
    <w:rsid w:val="00811419"/>
    <w:rsid w:val="0081143B"/>
    <w:rsid w:val="00811B0E"/>
    <w:rsid w:val="00811D6A"/>
    <w:rsid w:val="00811E46"/>
    <w:rsid w:val="0081231D"/>
    <w:rsid w:val="0081254F"/>
    <w:rsid w:val="00812F17"/>
    <w:rsid w:val="00813794"/>
    <w:rsid w:val="00814393"/>
    <w:rsid w:val="00814445"/>
    <w:rsid w:val="00814F5C"/>
    <w:rsid w:val="008157BC"/>
    <w:rsid w:val="008158F7"/>
    <w:rsid w:val="008159D3"/>
    <w:rsid w:val="0081649D"/>
    <w:rsid w:val="00816BC9"/>
    <w:rsid w:val="0081796F"/>
    <w:rsid w:val="00817B2C"/>
    <w:rsid w:val="00817C7E"/>
    <w:rsid w:val="00817F0F"/>
    <w:rsid w:val="008201C4"/>
    <w:rsid w:val="0082050D"/>
    <w:rsid w:val="008217C0"/>
    <w:rsid w:val="00821BC1"/>
    <w:rsid w:val="00821CD3"/>
    <w:rsid w:val="00821D2F"/>
    <w:rsid w:val="00822727"/>
    <w:rsid w:val="008228B0"/>
    <w:rsid w:val="00822DF3"/>
    <w:rsid w:val="00823D97"/>
    <w:rsid w:val="00824403"/>
    <w:rsid w:val="00824606"/>
    <w:rsid w:val="0082515E"/>
    <w:rsid w:val="0082589E"/>
    <w:rsid w:val="00825C61"/>
    <w:rsid w:val="008261A6"/>
    <w:rsid w:val="00826CA1"/>
    <w:rsid w:val="00826EBD"/>
    <w:rsid w:val="00826F62"/>
    <w:rsid w:val="0083027B"/>
    <w:rsid w:val="0083051C"/>
    <w:rsid w:val="00830C5D"/>
    <w:rsid w:val="0083128E"/>
    <w:rsid w:val="008313CF"/>
    <w:rsid w:val="00831585"/>
    <w:rsid w:val="00831DE8"/>
    <w:rsid w:val="00832102"/>
    <w:rsid w:val="00833102"/>
    <w:rsid w:val="008335AF"/>
    <w:rsid w:val="00833B7B"/>
    <w:rsid w:val="00833EE5"/>
    <w:rsid w:val="008347EB"/>
    <w:rsid w:val="00834EE9"/>
    <w:rsid w:val="00835A96"/>
    <w:rsid w:val="0083661F"/>
    <w:rsid w:val="008368C7"/>
    <w:rsid w:val="00836FE7"/>
    <w:rsid w:val="008372C9"/>
    <w:rsid w:val="0083730D"/>
    <w:rsid w:val="0084029A"/>
    <w:rsid w:val="00840823"/>
    <w:rsid w:val="00840A3E"/>
    <w:rsid w:val="00840F74"/>
    <w:rsid w:val="00840FEF"/>
    <w:rsid w:val="008419BE"/>
    <w:rsid w:val="00841B5B"/>
    <w:rsid w:val="0084213F"/>
    <w:rsid w:val="00843207"/>
    <w:rsid w:val="0084360E"/>
    <w:rsid w:val="00844021"/>
    <w:rsid w:val="008443EA"/>
    <w:rsid w:val="00844410"/>
    <w:rsid w:val="00844844"/>
    <w:rsid w:val="00844C39"/>
    <w:rsid w:val="00845211"/>
    <w:rsid w:val="00845D15"/>
    <w:rsid w:val="00846C19"/>
    <w:rsid w:val="00846EBB"/>
    <w:rsid w:val="00847A6D"/>
    <w:rsid w:val="00847C43"/>
    <w:rsid w:val="00850BC6"/>
    <w:rsid w:val="00850D9F"/>
    <w:rsid w:val="008513D7"/>
    <w:rsid w:val="0085159A"/>
    <w:rsid w:val="00851B2B"/>
    <w:rsid w:val="00851F68"/>
    <w:rsid w:val="0085287A"/>
    <w:rsid w:val="00852EAA"/>
    <w:rsid w:val="008538E0"/>
    <w:rsid w:val="00853DC9"/>
    <w:rsid w:val="00853DE2"/>
    <w:rsid w:val="00854257"/>
    <w:rsid w:val="008545ED"/>
    <w:rsid w:val="008546D0"/>
    <w:rsid w:val="00854A83"/>
    <w:rsid w:val="008551C1"/>
    <w:rsid w:val="00855DC3"/>
    <w:rsid w:val="00856011"/>
    <w:rsid w:val="0085619E"/>
    <w:rsid w:val="00856B63"/>
    <w:rsid w:val="008574BE"/>
    <w:rsid w:val="00857514"/>
    <w:rsid w:val="00860061"/>
    <w:rsid w:val="00860236"/>
    <w:rsid w:val="00860837"/>
    <w:rsid w:val="008611E8"/>
    <w:rsid w:val="00861AEE"/>
    <w:rsid w:val="00861C29"/>
    <w:rsid w:val="00862536"/>
    <w:rsid w:val="008628F8"/>
    <w:rsid w:val="00862B79"/>
    <w:rsid w:val="00862E90"/>
    <w:rsid w:val="00862EB7"/>
    <w:rsid w:val="0086305C"/>
    <w:rsid w:val="0086348E"/>
    <w:rsid w:val="008635DD"/>
    <w:rsid w:val="008637D2"/>
    <w:rsid w:val="008642A3"/>
    <w:rsid w:val="008643A9"/>
    <w:rsid w:val="008645AC"/>
    <w:rsid w:val="008653E4"/>
    <w:rsid w:val="00865F1D"/>
    <w:rsid w:val="00866298"/>
    <w:rsid w:val="008663ED"/>
    <w:rsid w:val="008664AD"/>
    <w:rsid w:val="00867D4E"/>
    <w:rsid w:val="00870258"/>
    <w:rsid w:val="008712F7"/>
    <w:rsid w:val="008713BB"/>
    <w:rsid w:val="008717A7"/>
    <w:rsid w:val="008720C8"/>
    <w:rsid w:val="00872749"/>
    <w:rsid w:val="00872AD1"/>
    <w:rsid w:val="008735E2"/>
    <w:rsid w:val="00873ACA"/>
    <w:rsid w:val="008741D0"/>
    <w:rsid w:val="008747CD"/>
    <w:rsid w:val="00874F15"/>
    <w:rsid w:val="00875095"/>
    <w:rsid w:val="0087560A"/>
    <w:rsid w:val="00875615"/>
    <w:rsid w:val="0087561B"/>
    <w:rsid w:val="008760B9"/>
    <w:rsid w:val="00876541"/>
    <w:rsid w:val="00876590"/>
    <w:rsid w:val="00876930"/>
    <w:rsid w:val="00876B6F"/>
    <w:rsid w:val="0087724D"/>
    <w:rsid w:val="00880105"/>
    <w:rsid w:val="00880328"/>
    <w:rsid w:val="008805EE"/>
    <w:rsid w:val="0088122D"/>
    <w:rsid w:val="0088187E"/>
    <w:rsid w:val="00883712"/>
    <w:rsid w:val="008837E6"/>
    <w:rsid w:val="00884100"/>
    <w:rsid w:val="00884EC9"/>
    <w:rsid w:val="00884F71"/>
    <w:rsid w:val="0088564D"/>
    <w:rsid w:val="00885672"/>
    <w:rsid w:val="00885ABB"/>
    <w:rsid w:val="00885EE0"/>
    <w:rsid w:val="00885F0C"/>
    <w:rsid w:val="0088648D"/>
    <w:rsid w:val="0089053C"/>
    <w:rsid w:val="00890641"/>
    <w:rsid w:val="00890701"/>
    <w:rsid w:val="0089110D"/>
    <w:rsid w:val="008916B1"/>
    <w:rsid w:val="008916E3"/>
    <w:rsid w:val="00891AC8"/>
    <w:rsid w:val="00891B96"/>
    <w:rsid w:val="00891C28"/>
    <w:rsid w:val="00892331"/>
    <w:rsid w:val="00892661"/>
    <w:rsid w:val="00892713"/>
    <w:rsid w:val="008929CA"/>
    <w:rsid w:val="008931AD"/>
    <w:rsid w:val="0089361C"/>
    <w:rsid w:val="008939E4"/>
    <w:rsid w:val="00893A65"/>
    <w:rsid w:val="00893B0F"/>
    <w:rsid w:val="0089459C"/>
    <w:rsid w:val="00894757"/>
    <w:rsid w:val="00895509"/>
    <w:rsid w:val="008957FB"/>
    <w:rsid w:val="00895D27"/>
    <w:rsid w:val="00896194"/>
    <w:rsid w:val="008968D0"/>
    <w:rsid w:val="00896BC4"/>
    <w:rsid w:val="00896CD6"/>
    <w:rsid w:val="00896DF0"/>
    <w:rsid w:val="00897FB3"/>
    <w:rsid w:val="008A02B4"/>
    <w:rsid w:val="008A0A55"/>
    <w:rsid w:val="008A0B0E"/>
    <w:rsid w:val="008A104B"/>
    <w:rsid w:val="008A1DA1"/>
    <w:rsid w:val="008A2106"/>
    <w:rsid w:val="008A2390"/>
    <w:rsid w:val="008A27B1"/>
    <w:rsid w:val="008A34AC"/>
    <w:rsid w:val="008A35FA"/>
    <w:rsid w:val="008A36AC"/>
    <w:rsid w:val="008A3C57"/>
    <w:rsid w:val="008A4777"/>
    <w:rsid w:val="008A47CB"/>
    <w:rsid w:val="008A4F2A"/>
    <w:rsid w:val="008A556C"/>
    <w:rsid w:val="008A59E7"/>
    <w:rsid w:val="008A5A34"/>
    <w:rsid w:val="008A5B3C"/>
    <w:rsid w:val="008A68F6"/>
    <w:rsid w:val="008A6FC8"/>
    <w:rsid w:val="008A7DB5"/>
    <w:rsid w:val="008B0915"/>
    <w:rsid w:val="008B0B2F"/>
    <w:rsid w:val="008B11DE"/>
    <w:rsid w:val="008B1A10"/>
    <w:rsid w:val="008B1DD7"/>
    <w:rsid w:val="008B1E25"/>
    <w:rsid w:val="008B1FC3"/>
    <w:rsid w:val="008B2602"/>
    <w:rsid w:val="008B32B3"/>
    <w:rsid w:val="008B4398"/>
    <w:rsid w:val="008B474D"/>
    <w:rsid w:val="008B489C"/>
    <w:rsid w:val="008B601C"/>
    <w:rsid w:val="008B62A0"/>
    <w:rsid w:val="008B6C5D"/>
    <w:rsid w:val="008B70E1"/>
    <w:rsid w:val="008B726B"/>
    <w:rsid w:val="008B7574"/>
    <w:rsid w:val="008B7887"/>
    <w:rsid w:val="008B7B64"/>
    <w:rsid w:val="008C01E8"/>
    <w:rsid w:val="008C1018"/>
    <w:rsid w:val="008C1114"/>
    <w:rsid w:val="008C1262"/>
    <w:rsid w:val="008C1401"/>
    <w:rsid w:val="008C18AA"/>
    <w:rsid w:val="008C1932"/>
    <w:rsid w:val="008C1B6B"/>
    <w:rsid w:val="008C1E6B"/>
    <w:rsid w:val="008C235E"/>
    <w:rsid w:val="008C2F3B"/>
    <w:rsid w:val="008C3B02"/>
    <w:rsid w:val="008C4256"/>
    <w:rsid w:val="008C4CF2"/>
    <w:rsid w:val="008C4D76"/>
    <w:rsid w:val="008C56EE"/>
    <w:rsid w:val="008C5B22"/>
    <w:rsid w:val="008C6544"/>
    <w:rsid w:val="008C6D09"/>
    <w:rsid w:val="008C6FA5"/>
    <w:rsid w:val="008D0939"/>
    <w:rsid w:val="008D165F"/>
    <w:rsid w:val="008D199B"/>
    <w:rsid w:val="008D23B5"/>
    <w:rsid w:val="008D2776"/>
    <w:rsid w:val="008D2B08"/>
    <w:rsid w:val="008D2E62"/>
    <w:rsid w:val="008D2EE7"/>
    <w:rsid w:val="008D308C"/>
    <w:rsid w:val="008D415A"/>
    <w:rsid w:val="008D42A2"/>
    <w:rsid w:val="008D4344"/>
    <w:rsid w:val="008D435C"/>
    <w:rsid w:val="008D46DB"/>
    <w:rsid w:val="008D49C9"/>
    <w:rsid w:val="008D4C0E"/>
    <w:rsid w:val="008D4D6C"/>
    <w:rsid w:val="008D53BB"/>
    <w:rsid w:val="008D61DF"/>
    <w:rsid w:val="008D6472"/>
    <w:rsid w:val="008D64C1"/>
    <w:rsid w:val="008D77F5"/>
    <w:rsid w:val="008D7869"/>
    <w:rsid w:val="008D7DE1"/>
    <w:rsid w:val="008E0271"/>
    <w:rsid w:val="008E048A"/>
    <w:rsid w:val="008E092F"/>
    <w:rsid w:val="008E1135"/>
    <w:rsid w:val="008E1C50"/>
    <w:rsid w:val="008E2A05"/>
    <w:rsid w:val="008E386D"/>
    <w:rsid w:val="008E42FE"/>
    <w:rsid w:val="008E485C"/>
    <w:rsid w:val="008E49B6"/>
    <w:rsid w:val="008E4B76"/>
    <w:rsid w:val="008E4F20"/>
    <w:rsid w:val="008E5038"/>
    <w:rsid w:val="008E514D"/>
    <w:rsid w:val="008E52AE"/>
    <w:rsid w:val="008E563F"/>
    <w:rsid w:val="008E5B54"/>
    <w:rsid w:val="008E5D3A"/>
    <w:rsid w:val="008E6150"/>
    <w:rsid w:val="008E61E4"/>
    <w:rsid w:val="008E65C6"/>
    <w:rsid w:val="008E6780"/>
    <w:rsid w:val="008E6BC6"/>
    <w:rsid w:val="008E6C8B"/>
    <w:rsid w:val="008E6DA9"/>
    <w:rsid w:val="008E79C0"/>
    <w:rsid w:val="008F0519"/>
    <w:rsid w:val="008F0A85"/>
    <w:rsid w:val="008F0E7F"/>
    <w:rsid w:val="008F187F"/>
    <w:rsid w:val="008F1CD8"/>
    <w:rsid w:val="008F20F6"/>
    <w:rsid w:val="008F28B0"/>
    <w:rsid w:val="008F3629"/>
    <w:rsid w:val="008F3959"/>
    <w:rsid w:val="008F3CA6"/>
    <w:rsid w:val="008F3E46"/>
    <w:rsid w:val="008F40EE"/>
    <w:rsid w:val="008F4455"/>
    <w:rsid w:val="008F505E"/>
    <w:rsid w:val="008F51A0"/>
    <w:rsid w:val="008F53B4"/>
    <w:rsid w:val="008F5621"/>
    <w:rsid w:val="008F5788"/>
    <w:rsid w:val="008F5F82"/>
    <w:rsid w:val="008F63A3"/>
    <w:rsid w:val="008F6954"/>
    <w:rsid w:val="008F7172"/>
    <w:rsid w:val="008F7675"/>
    <w:rsid w:val="009001D7"/>
    <w:rsid w:val="009003C6"/>
    <w:rsid w:val="00900450"/>
    <w:rsid w:val="00900D95"/>
    <w:rsid w:val="00901D5E"/>
    <w:rsid w:val="009022E8"/>
    <w:rsid w:val="00902887"/>
    <w:rsid w:val="00902F71"/>
    <w:rsid w:val="0090305F"/>
    <w:rsid w:val="00903730"/>
    <w:rsid w:val="00903C8B"/>
    <w:rsid w:val="00903D34"/>
    <w:rsid w:val="0090445C"/>
    <w:rsid w:val="00905BBA"/>
    <w:rsid w:val="00905C5D"/>
    <w:rsid w:val="00906B74"/>
    <w:rsid w:val="00906F4D"/>
    <w:rsid w:val="0090725F"/>
    <w:rsid w:val="0090729A"/>
    <w:rsid w:val="00907D6E"/>
    <w:rsid w:val="00910320"/>
    <w:rsid w:val="009106E4"/>
    <w:rsid w:val="00910EEB"/>
    <w:rsid w:val="0091146A"/>
    <w:rsid w:val="009114DE"/>
    <w:rsid w:val="00911A06"/>
    <w:rsid w:val="00911E85"/>
    <w:rsid w:val="00912438"/>
    <w:rsid w:val="0091283B"/>
    <w:rsid w:val="00913339"/>
    <w:rsid w:val="00913DEB"/>
    <w:rsid w:val="00915C16"/>
    <w:rsid w:val="009162A9"/>
    <w:rsid w:val="009164B8"/>
    <w:rsid w:val="00916593"/>
    <w:rsid w:val="00916971"/>
    <w:rsid w:val="009172F0"/>
    <w:rsid w:val="00917BD1"/>
    <w:rsid w:val="00917F68"/>
    <w:rsid w:val="00920256"/>
    <w:rsid w:val="00920E46"/>
    <w:rsid w:val="00920ED6"/>
    <w:rsid w:val="00922068"/>
    <w:rsid w:val="009220DC"/>
    <w:rsid w:val="00922614"/>
    <w:rsid w:val="00922B77"/>
    <w:rsid w:val="0092381C"/>
    <w:rsid w:val="00924A45"/>
    <w:rsid w:val="00924C5F"/>
    <w:rsid w:val="00924CAF"/>
    <w:rsid w:val="00924DC1"/>
    <w:rsid w:val="00924EFA"/>
    <w:rsid w:val="00925063"/>
    <w:rsid w:val="00926130"/>
    <w:rsid w:val="00926791"/>
    <w:rsid w:val="00926914"/>
    <w:rsid w:val="009269F0"/>
    <w:rsid w:val="00926BC6"/>
    <w:rsid w:val="00926BE2"/>
    <w:rsid w:val="009275FB"/>
    <w:rsid w:val="00927F98"/>
    <w:rsid w:val="00930661"/>
    <w:rsid w:val="00930B1D"/>
    <w:rsid w:val="00930CFC"/>
    <w:rsid w:val="009319B8"/>
    <w:rsid w:val="0093221C"/>
    <w:rsid w:val="00932268"/>
    <w:rsid w:val="00932698"/>
    <w:rsid w:val="009333CF"/>
    <w:rsid w:val="009336E1"/>
    <w:rsid w:val="00934CD2"/>
    <w:rsid w:val="00934EEA"/>
    <w:rsid w:val="009362B4"/>
    <w:rsid w:val="00936772"/>
    <w:rsid w:val="00937AFF"/>
    <w:rsid w:val="00937FFA"/>
    <w:rsid w:val="00940882"/>
    <w:rsid w:val="00940A34"/>
    <w:rsid w:val="00940EE3"/>
    <w:rsid w:val="00940FD0"/>
    <w:rsid w:val="00941154"/>
    <w:rsid w:val="0094175D"/>
    <w:rsid w:val="009417AC"/>
    <w:rsid w:val="00941A4C"/>
    <w:rsid w:val="00941BD3"/>
    <w:rsid w:val="00942545"/>
    <w:rsid w:val="009425B0"/>
    <w:rsid w:val="00942883"/>
    <w:rsid w:val="00942992"/>
    <w:rsid w:val="00942A2B"/>
    <w:rsid w:val="0094328C"/>
    <w:rsid w:val="00943A48"/>
    <w:rsid w:val="009441CD"/>
    <w:rsid w:val="00944222"/>
    <w:rsid w:val="00944A14"/>
    <w:rsid w:val="009456E4"/>
    <w:rsid w:val="00945E65"/>
    <w:rsid w:val="009467C0"/>
    <w:rsid w:val="00946AB0"/>
    <w:rsid w:val="00946CBE"/>
    <w:rsid w:val="00946F36"/>
    <w:rsid w:val="00946F7C"/>
    <w:rsid w:val="00947896"/>
    <w:rsid w:val="00947C50"/>
    <w:rsid w:val="00947EDC"/>
    <w:rsid w:val="00947F6D"/>
    <w:rsid w:val="00947FF1"/>
    <w:rsid w:val="00950F22"/>
    <w:rsid w:val="009511EF"/>
    <w:rsid w:val="00951B56"/>
    <w:rsid w:val="00952A56"/>
    <w:rsid w:val="00952FAE"/>
    <w:rsid w:val="00953102"/>
    <w:rsid w:val="00953D2C"/>
    <w:rsid w:val="009550C9"/>
    <w:rsid w:val="0095551D"/>
    <w:rsid w:val="00955DC8"/>
    <w:rsid w:val="0095668D"/>
    <w:rsid w:val="009566AD"/>
    <w:rsid w:val="009570F1"/>
    <w:rsid w:val="00957AEB"/>
    <w:rsid w:val="00960372"/>
    <w:rsid w:val="009608C8"/>
    <w:rsid w:val="00960AD9"/>
    <w:rsid w:val="00960ED8"/>
    <w:rsid w:val="00960F39"/>
    <w:rsid w:val="009611B3"/>
    <w:rsid w:val="009616AD"/>
    <w:rsid w:val="00961E63"/>
    <w:rsid w:val="0096212D"/>
    <w:rsid w:val="00962904"/>
    <w:rsid w:val="00962F74"/>
    <w:rsid w:val="00963393"/>
    <w:rsid w:val="00964737"/>
    <w:rsid w:val="00964890"/>
    <w:rsid w:val="00964C70"/>
    <w:rsid w:val="0096512C"/>
    <w:rsid w:val="0096562E"/>
    <w:rsid w:val="00965BB8"/>
    <w:rsid w:val="00965D08"/>
    <w:rsid w:val="00966109"/>
    <w:rsid w:val="00966433"/>
    <w:rsid w:val="009667D8"/>
    <w:rsid w:val="00966848"/>
    <w:rsid w:val="009671EC"/>
    <w:rsid w:val="00967259"/>
    <w:rsid w:val="0096727E"/>
    <w:rsid w:val="0096731D"/>
    <w:rsid w:val="00967933"/>
    <w:rsid w:val="00967FD0"/>
    <w:rsid w:val="0097051D"/>
    <w:rsid w:val="00970756"/>
    <w:rsid w:val="00970880"/>
    <w:rsid w:val="00970ABC"/>
    <w:rsid w:val="00970B32"/>
    <w:rsid w:val="00970C71"/>
    <w:rsid w:val="00970E50"/>
    <w:rsid w:val="00971BA3"/>
    <w:rsid w:val="00972A80"/>
    <w:rsid w:val="00972AAF"/>
    <w:rsid w:val="0097530E"/>
    <w:rsid w:val="0097570D"/>
    <w:rsid w:val="00975FF5"/>
    <w:rsid w:val="00976150"/>
    <w:rsid w:val="00976BBA"/>
    <w:rsid w:val="0097706E"/>
    <w:rsid w:val="00980537"/>
    <w:rsid w:val="00980991"/>
    <w:rsid w:val="00980A91"/>
    <w:rsid w:val="009818EE"/>
    <w:rsid w:val="00981CCF"/>
    <w:rsid w:val="00981DA1"/>
    <w:rsid w:val="0098280D"/>
    <w:rsid w:val="00983197"/>
    <w:rsid w:val="009831E7"/>
    <w:rsid w:val="009831EB"/>
    <w:rsid w:val="00983502"/>
    <w:rsid w:val="009836A8"/>
    <w:rsid w:val="009838EA"/>
    <w:rsid w:val="00983D24"/>
    <w:rsid w:val="00983FCB"/>
    <w:rsid w:val="00984004"/>
    <w:rsid w:val="009842FA"/>
    <w:rsid w:val="0098448F"/>
    <w:rsid w:val="0098449E"/>
    <w:rsid w:val="009850F4"/>
    <w:rsid w:val="00985D3C"/>
    <w:rsid w:val="009866A4"/>
    <w:rsid w:val="009868CF"/>
    <w:rsid w:val="00986AE2"/>
    <w:rsid w:val="0098709A"/>
    <w:rsid w:val="00987D51"/>
    <w:rsid w:val="00990326"/>
    <w:rsid w:val="009906DE"/>
    <w:rsid w:val="00990842"/>
    <w:rsid w:val="00990BFD"/>
    <w:rsid w:val="00990F0D"/>
    <w:rsid w:val="009928C8"/>
    <w:rsid w:val="00992C2B"/>
    <w:rsid w:val="009938EB"/>
    <w:rsid w:val="0099390C"/>
    <w:rsid w:val="00993B38"/>
    <w:rsid w:val="0099403E"/>
    <w:rsid w:val="0099494E"/>
    <w:rsid w:val="00994D0A"/>
    <w:rsid w:val="00996069"/>
    <w:rsid w:val="0099671D"/>
    <w:rsid w:val="00997D1A"/>
    <w:rsid w:val="009A040A"/>
    <w:rsid w:val="009A080B"/>
    <w:rsid w:val="009A09FF"/>
    <w:rsid w:val="009A0A17"/>
    <w:rsid w:val="009A0AAB"/>
    <w:rsid w:val="009A0AC1"/>
    <w:rsid w:val="009A0E9A"/>
    <w:rsid w:val="009A1230"/>
    <w:rsid w:val="009A1781"/>
    <w:rsid w:val="009A19D9"/>
    <w:rsid w:val="009A2180"/>
    <w:rsid w:val="009A21C4"/>
    <w:rsid w:val="009A2F00"/>
    <w:rsid w:val="009A39E9"/>
    <w:rsid w:val="009A3F15"/>
    <w:rsid w:val="009A3F34"/>
    <w:rsid w:val="009A448B"/>
    <w:rsid w:val="009A4819"/>
    <w:rsid w:val="009A4B17"/>
    <w:rsid w:val="009A4D39"/>
    <w:rsid w:val="009A5BF4"/>
    <w:rsid w:val="009A61CF"/>
    <w:rsid w:val="009A6556"/>
    <w:rsid w:val="009A716F"/>
    <w:rsid w:val="009A7255"/>
    <w:rsid w:val="009A760C"/>
    <w:rsid w:val="009A761B"/>
    <w:rsid w:val="009A78A9"/>
    <w:rsid w:val="009A7906"/>
    <w:rsid w:val="009A79F5"/>
    <w:rsid w:val="009B0C75"/>
    <w:rsid w:val="009B11B4"/>
    <w:rsid w:val="009B1BAF"/>
    <w:rsid w:val="009B1BBF"/>
    <w:rsid w:val="009B2C0C"/>
    <w:rsid w:val="009B325B"/>
    <w:rsid w:val="009B36AD"/>
    <w:rsid w:val="009B383D"/>
    <w:rsid w:val="009B3888"/>
    <w:rsid w:val="009B3BB2"/>
    <w:rsid w:val="009B3BCA"/>
    <w:rsid w:val="009B4340"/>
    <w:rsid w:val="009B4398"/>
    <w:rsid w:val="009B4492"/>
    <w:rsid w:val="009B4A97"/>
    <w:rsid w:val="009B56F2"/>
    <w:rsid w:val="009B5A78"/>
    <w:rsid w:val="009B6109"/>
    <w:rsid w:val="009B6178"/>
    <w:rsid w:val="009B6347"/>
    <w:rsid w:val="009B6387"/>
    <w:rsid w:val="009B661A"/>
    <w:rsid w:val="009B6BE3"/>
    <w:rsid w:val="009B6DD9"/>
    <w:rsid w:val="009B7855"/>
    <w:rsid w:val="009C01EE"/>
    <w:rsid w:val="009C15FD"/>
    <w:rsid w:val="009C1798"/>
    <w:rsid w:val="009C1AC7"/>
    <w:rsid w:val="009C1E29"/>
    <w:rsid w:val="009C31E9"/>
    <w:rsid w:val="009C32DD"/>
    <w:rsid w:val="009C34FA"/>
    <w:rsid w:val="009C43B4"/>
    <w:rsid w:val="009C4A5F"/>
    <w:rsid w:val="009C4AF7"/>
    <w:rsid w:val="009C4FFF"/>
    <w:rsid w:val="009C5EE3"/>
    <w:rsid w:val="009C60C1"/>
    <w:rsid w:val="009C6371"/>
    <w:rsid w:val="009C6588"/>
    <w:rsid w:val="009C6691"/>
    <w:rsid w:val="009C78AE"/>
    <w:rsid w:val="009C7B83"/>
    <w:rsid w:val="009C7F47"/>
    <w:rsid w:val="009C7F52"/>
    <w:rsid w:val="009D023E"/>
    <w:rsid w:val="009D1264"/>
    <w:rsid w:val="009D1661"/>
    <w:rsid w:val="009D27C1"/>
    <w:rsid w:val="009D2AC0"/>
    <w:rsid w:val="009D2C63"/>
    <w:rsid w:val="009D3103"/>
    <w:rsid w:val="009D3475"/>
    <w:rsid w:val="009D38FC"/>
    <w:rsid w:val="009D3AF4"/>
    <w:rsid w:val="009D3FB4"/>
    <w:rsid w:val="009D47F0"/>
    <w:rsid w:val="009E0486"/>
    <w:rsid w:val="009E052B"/>
    <w:rsid w:val="009E0D92"/>
    <w:rsid w:val="009E0DC0"/>
    <w:rsid w:val="009E2286"/>
    <w:rsid w:val="009E2A0D"/>
    <w:rsid w:val="009E2A4A"/>
    <w:rsid w:val="009E36C5"/>
    <w:rsid w:val="009E4199"/>
    <w:rsid w:val="009E4735"/>
    <w:rsid w:val="009E4C8B"/>
    <w:rsid w:val="009E527A"/>
    <w:rsid w:val="009E54E4"/>
    <w:rsid w:val="009E5F90"/>
    <w:rsid w:val="009E62E4"/>
    <w:rsid w:val="009E6664"/>
    <w:rsid w:val="009E692A"/>
    <w:rsid w:val="009E6981"/>
    <w:rsid w:val="009E69DE"/>
    <w:rsid w:val="009E7315"/>
    <w:rsid w:val="009E77C1"/>
    <w:rsid w:val="009E77FE"/>
    <w:rsid w:val="009F0A04"/>
    <w:rsid w:val="009F0D5B"/>
    <w:rsid w:val="009F109B"/>
    <w:rsid w:val="009F199F"/>
    <w:rsid w:val="009F1D28"/>
    <w:rsid w:val="009F2968"/>
    <w:rsid w:val="009F2CB7"/>
    <w:rsid w:val="009F2E5B"/>
    <w:rsid w:val="009F2F04"/>
    <w:rsid w:val="009F31CB"/>
    <w:rsid w:val="009F331E"/>
    <w:rsid w:val="009F3627"/>
    <w:rsid w:val="009F3836"/>
    <w:rsid w:val="009F3C4B"/>
    <w:rsid w:val="009F4F3F"/>
    <w:rsid w:val="009F5032"/>
    <w:rsid w:val="009F572A"/>
    <w:rsid w:val="009F5C86"/>
    <w:rsid w:val="009F7120"/>
    <w:rsid w:val="009F7706"/>
    <w:rsid w:val="009F7807"/>
    <w:rsid w:val="009F78AB"/>
    <w:rsid w:val="009F7BD7"/>
    <w:rsid w:val="00A006A2"/>
    <w:rsid w:val="00A00732"/>
    <w:rsid w:val="00A00742"/>
    <w:rsid w:val="00A0112B"/>
    <w:rsid w:val="00A01723"/>
    <w:rsid w:val="00A01856"/>
    <w:rsid w:val="00A01B9E"/>
    <w:rsid w:val="00A01CC5"/>
    <w:rsid w:val="00A02F63"/>
    <w:rsid w:val="00A05329"/>
    <w:rsid w:val="00A05719"/>
    <w:rsid w:val="00A0583F"/>
    <w:rsid w:val="00A05F6E"/>
    <w:rsid w:val="00A06001"/>
    <w:rsid w:val="00A07B37"/>
    <w:rsid w:val="00A10164"/>
    <w:rsid w:val="00A104DE"/>
    <w:rsid w:val="00A10A5D"/>
    <w:rsid w:val="00A10E4A"/>
    <w:rsid w:val="00A11030"/>
    <w:rsid w:val="00A1114F"/>
    <w:rsid w:val="00A113B5"/>
    <w:rsid w:val="00A11C10"/>
    <w:rsid w:val="00A11CCB"/>
    <w:rsid w:val="00A1259C"/>
    <w:rsid w:val="00A12985"/>
    <w:rsid w:val="00A13354"/>
    <w:rsid w:val="00A14038"/>
    <w:rsid w:val="00A141E2"/>
    <w:rsid w:val="00A142FD"/>
    <w:rsid w:val="00A15146"/>
    <w:rsid w:val="00A1546A"/>
    <w:rsid w:val="00A15AD4"/>
    <w:rsid w:val="00A15EB2"/>
    <w:rsid w:val="00A161E3"/>
    <w:rsid w:val="00A167D5"/>
    <w:rsid w:val="00A1698F"/>
    <w:rsid w:val="00A16AE5"/>
    <w:rsid w:val="00A16E6F"/>
    <w:rsid w:val="00A176DC"/>
    <w:rsid w:val="00A176F4"/>
    <w:rsid w:val="00A17C4E"/>
    <w:rsid w:val="00A201CB"/>
    <w:rsid w:val="00A20867"/>
    <w:rsid w:val="00A20B20"/>
    <w:rsid w:val="00A21118"/>
    <w:rsid w:val="00A216DA"/>
    <w:rsid w:val="00A2371D"/>
    <w:rsid w:val="00A23B05"/>
    <w:rsid w:val="00A2487D"/>
    <w:rsid w:val="00A24B77"/>
    <w:rsid w:val="00A25447"/>
    <w:rsid w:val="00A25E74"/>
    <w:rsid w:val="00A272FD"/>
    <w:rsid w:val="00A27756"/>
    <w:rsid w:val="00A27AAB"/>
    <w:rsid w:val="00A27E15"/>
    <w:rsid w:val="00A30A08"/>
    <w:rsid w:val="00A31F12"/>
    <w:rsid w:val="00A3231D"/>
    <w:rsid w:val="00A32810"/>
    <w:rsid w:val="00A32A5E"/>
    <w:rsid w:val="00A32B4E"/>
    <w:rsid w:val="00A32D7F"/>
    <w:rsid w:val="00A33794"/>
    <w:rsid w:val="00A33C11"/>
    <w:rsid w:val="00A33F97"/>
    <w:rsid w:val="00A34E62"/>
    <w:rsid w:val="00A353DF"/>
    <w:rsid w:val="00A35A4C"/>
    <w:rsid w:val="00A3614C"/>
    <w:rsid w:val="00A36217"/>
    <w:rsid w:val="00A36520"/>
    <w:rsid w:val="00A369CA"/>
    <w:rsid w:val="00A369D9"/>
    <w:rsid w:val="00A370F9"/>
    <w:rsid w:val="00A372B3"/>
    <w:rsid w:val="00A375CC"/>
    <w:rsid w:val="00A37764"/>
    <w:rsid w:val="00A3785F"/>
    <w:rsid w:val="00A40991"/>
    <w:rsid w:val="00A40A73"/>
    <w:rsid w:val="00A40CE8"/>
    <w:rsid w:val="00A41909"/>
    <w:rsid w:val="00A421D5"/>
    <w:rsid w:val="00A42992"/>
    <w:rsid w:val="00A434E7"/>
    <w:rsid w:val="00A437AB"/>
    <w:rsid w:val="00A43A1C"/>
    <w:rsid w:val="00A443CE"/>
    <w:rsid w:val="00A4495B"/>
    <w:rsid w:val="00A4535D"/>
    <w:rsid w:val="00A45676"/>
    <w:rsid w:val="00A45DAD"/>
    <w:rsid w:val="00A45EC3"/>
    <w:rsid w:val="00A46892"/>
    <w:rsid w:val="00A47652"/>
    <w:rsid w:val="00A47822"/>
    <w:rsid w:val="00A47A23"/>
    <w:rsid w:val="00A5024F"/>
    <w:rsid w:val="00A50F57"/>
    <w:rsid w:val="00A51542"/>
    <w:rsid w:val="00A51950"/>
    <w:rsid w:val="00A52195"/>
    <w:rsid w:val="00A526C6"/>
    <w:rsid w:val="00A52E18"/>
    <w:rsid w:val="00A53078"/>
    <w:rsid w:val="00A545EE"/>
    <w:rsid w:val="00A54C6A"/>
    <w:rsid w:val="00A552A4"/>
    <w:rsid w:val="00A559E0"/>
    <w:rsid w:val="00A55A06"/>
    <w:rsid w:val="00A5679F"/>
    <w:rsid w:val="00A56BC4"/>
    <w:rsid w:val="00A56F74"/>
    <w:rsid w:val="00A60042"/>
    <w:rsid w:val="00A60C22"/>
    <w:rsid w:val="00A60CCE"/>
    <w:rsid w:val="00A60E2E"/>
    <w:rsid w:val="00A61112"/>
    <w:rsid w:val="00A61144"/>
    <w:rsid w:val="00A61289"/>
    <w:rsid w:val="00A61338"/>
    <w:rsid w:val="00A61559"/>
    <w:rsid w:val="00A62871"/>
    <w:rsid w:val="00A63323"/>
    <w:rsid w:val="00A6332A"/>
    <w:rsid w:val="00A63511"/>
    <w:rsid w:val="00A635E0"/>
    <w:rsid w:val="00A637FA"/>
    <w:rsid w:val="00A638CB"/>
    <w:rsid w:val="00A63D3B"/>
    <w:rsid w:val="00A642E0"/>
    <w:rsid w:val="00A65C80"/>
    <w:rsid w:val="00A66922"/>
    <w:rsid w:val="00A66C46"/>
    <w:rsid w:val="00A671B2"/>
    <w:rsid w:val="00A676B1"/>
    <w:rsid w:val="00A67BB0"/>
    <w:rsid w:val="00A700DE"/>
    <w:rsid w:val="00A70201"/>
    <w:rsid w:val="00A70391"/>
    <w:rsid w:val="00A7136C"/>
    <w:rsid w:val="00A713D9"/>
    <w:rsid w:val="00A716BB"/>
    <w:rsid w:val="00A72860"/>
    <w:rsid w:val="00A729FD"/>
    <w:rsid w:val="00A72F43"/>
    <w:rsid w:val="00A73414"/>
    <w:rsid w:val="00A7388C"/>
    <w:rsid w:val="00A738DC"/>
    <w:rsid w:val="00A73B2D"/>
    <w:rsid w:val="00A73C67"/>
    <w:rsid w:val="00A749D4"/>
    <w:rsid w:val="00A7531D"/>
    <w:rsid w:val="00A75437"/>
    <w:rsid w:val="00A759DC"/>
    <w:rsid w:val="00A76183"/>
    <w:rsid w:val="00A7653F"/>
    <w:rsid w:val="00A766DE"/>
    <w:rsid w:val="00A76C74"/>
    <w:rsid w:val="00A76DF5"/>
    <w:rsid w:val="00A77268"/>
    <w:rsid w:val="00A777AE"/>
    <w:rsid w:val="00A80E76"/>
    <w:rsid w:val="00A81210"/>
    <w:rsid w:val="00A8320C"/>
    <w:rsid w:val="00A83553"/>
    <w:rsid w:val="00A8371D"/>
    <w:rsid w:val="00A83C96"/>
    <w:rsid w:val="00A83D03"/>
    <w:rsid w:val="00A84042"/>
    <w:rsid w:val="00A84866"/>
    <w:rsid w:val="00A848B6"/>
    <w:rsid w:val="00A85BA6"/>
    <w:rsid w:val="00A85D27"/>
    <w:rsid w:val="00A86409"/>
    <w:rsid w:val="00A867FA"/>
    <w:rsid w:val="00A87123"/>
    <w:rsid w:val="00A871E0"/>
    <w:rsid w:val="00A87448"/>
    <w:rsid w:val="00A914F3"/>
    <w:rsid w:val="00A91D9E"/>
    <w:rsid w:val="00A92319"/>
    <w:rsid w:val="00A929F2"/>
    <w:rsid w:val="00A92CD3"/>
    <w:rsid w:val="00A92EFB"/>
    <w:rsid w:val="00A93087"/>
    <w:rsid w:val="00A931CB"/>
    <w:rsid w:val="00A9350C"/>
    <w:rsid w:val="00A935AB"/>
    <w:rsid w:val="00A93978"/>
    <w:rsid w:val="00A93BC2"/>
    <w:rsid w:val="00A93EA8"/>
    <w:rsid w:val="00A94A43"/>
    <w:rsid w:val="00A9522D"/>
    <w:rsid w:val="00A957EC"/>
    <w:rsid w:val="00A95E83"/>
    <w:rsid w:val="00A95ECA"/>
    <w:rsid w:val="00A96F65"/>
    <w:rsid w:val="00A972CD"/>
    <w:rsid w:val="00A973A2"/>
    <w:rsid w:val="00A973FF"/>
    <w:rsid w:val="00A97786"/>
    <w:rsid w:val="00A97E37"/>
    <w:rsid w:val="00AA0002"/>
    <w:rsid w:val="00AA0443"/>
    <w:rsid w:val="00AA0639"/>
    <w:rsid w:val="00AA08F8"/>
    <w:rsid w:val="00AA0CED"/>
    <w:rsid w:val="00AA0F6C"/>
    <w:rsid w:val="00AA1072"/>
    <w:rsid w:val="00AA1743"/>
    <w:rsid w:val="00AA27B5"/>
    <w:rsid w:val="00AA2C54"/>
    <w:rsid w:val="00AA3375"/>
    <w:rsid w:val="00AA4380"/>
    <w:rsid w:val="00AA43B5"/>
    <w:rsid w:val="00AA474D"/>
    <w:rsid w:val="00AA4C0F"/>
    <w:rsid w:val="00AA550B"/>
    <w:rsid w:val="00AA5D5E"/>
    <w:rsid w:val="00AA648B"/>
    <w:rsid w:val="00AA678B"/>
    <w:rsid w:val="00AA71A2"/>
    <w:rsid w:val="00AB07E5"/>
    <w:rsid w:val="00AB0B9C"/>
    <w:rsid w:val="00AB0BF8"/>
    <w:rsid w:val="00AB0CC1"/>
    <w:rsid w:val="00AB0FB5"/>
    <w:rsid w:val="00AB183D"/>
    <w:rsid w:val="00AB1867"/>
    <w:rsid w:val="00AB233E"/>
    <w:rsid w:val="00AB2FA8"/>
    <w:rsid w:val="00AB2FE9"/>
    <w:rsid w:val="00AB314F"/>
    <w:rsid w:val="00AB38DA"/>
    <w:rsid w:val="00AB4197"/>
    <w:rsid w:val="00AB41A7"/>
    <w:rsid w:val="00AB531B"/>
    <w:rsid w:val="00AB5936"/>
    <w:rsid w:val="00AB5B88"/>
    <w:rsid w:val="00AB5DB4"/>
    <w:rsid w:val="00AB5E43"/>
    <w:rsid w:val="00AB6113"/>
    <w:rsid w:val="00AB763A"/>
    <w:rsid w:val="00AB7E04"/>
    <w:rsid w:val="00AC04A5"/>
    <w:rsid w:val="00AC0506"/>
    <w:rsid w:val="00AC0667"/>
    <w:rsid w:val="00AC083A"/>
    <w:rsid w:val="00AC1462"/>
    <w:rsid w:val="00AC19C2"/>
    <w:rsid w:val="00AC2475"/>
    <w:rsid w:val="00AC24B8"/>
    <w:rsid w:val="00AC2F6E"/>
    <w:rsid w:val="00AC32FF"/>
    <w:rsid w:val="00AC36CC"/>
    <w:rsid w:val="00AC3741"/>
    <w:rsid w:val="00AC3B2A"/>
    <w:rsid w:val="00AC4A7A"/>
    <w:rsid w:val="00AC4AFA"/>
    <w:rsid w:val="00AC4F13"/>
    <w:rsid w:val="00AC52D8"/>
    <w:rsid w:val="00AC5902"/>
    <w:rsid w:val="00AC5AB1"/>
    <w:rsid w:val="00AC68AF"/>
    <w:rsid w:val="00AC6B10"/>
    <w:rsid w:val="00AC780A"/>
    <w:rsid w:val="00AC78D1"/>
    <w:rsid w:val="00AD062D"/>
    <w:rsid w:val="00AD079D"/>
    <w:rsid w:val="00AD0AE1"/>
    <w:rsid w:val="00AD11EE"/>
    <w:rsid w:val="00AD13C5"/>
    <w:rsid w:val="00AD1961"/>
    <w:rsid w:val="00AD1EC9"/>
    <w:rsid w:val="00AD1F91"/>
    <w:rsid w:val="00AD2212"/>
    <w:rsid w:val="00AD2424"/>
    <w:rsid w:val="00AD2476"/>
    <w:rsid w:val="00AD2883"/>
    <w:rsid w:val="00AD2A96"/>
    <w:rsid w:val="00AD2ECA"/>
    <w:rsid w:val="00AD3061"/>
    <w:rsid w:val="00AD43C2"/>
    <w:rsid w:val="00AD44C0"/>
    <w:rsid w:val="00AD5021"/>
    <w:rsid w:val="00AD60E9"/>
    <w:rsid w:val="00AD6301"/>
    <w:rsid w:val="00AD6529"/>
    <w:rsid w:val="00AD69CE"/>
    <w:rsid w:val="00AD7551"/>
    <w:rsid w:val="00AD7BFC"/>
    <w:rsid w:val="00AD7CF7"/>
    <w:rsid w:val="00AD7DC2"/>
    <w:rsid w:val="00AE0303"/>
    <w:rsid w:val="00AE0757"/>
    <w:rsid w:val="00AE0E8C"/>
    <w:rsid w:val="00AE14F2"/>
    <w:rsid w:val="00AE2148"/>
    <w:rsid w:val="00AE2149"/>
    <w:rsid w:val="00AE26F8"/>
    <w:rsid w:val="00AE2B82"/>
    <w:rsid w:val="00AE31AD"/>
    <w:rsid w:val="00AE378C"/>
    <w:rsid w:val="00AE5008"/>
    <w:rsid w:val="00AE5747"/>
    <w:rsid w:val="00AE5856"/>
    <w:rsid w:val="00AE5C77"/>
    <w:rsid w:val="00AE6294"/>
    <w:rsid w:val="00AE62A3"/>
    <w:rsid w:val="00AE7112"/>
    <w:rsid w:val="00AE714E"/>
    <w:rsid w:val="00AE78B9"/>
    <w:rsid w:val="00AE7900"/>
    <w:rsid w:val="00AE7B4C"/>
    <w:rsid w:val="00AE7DFD"/>
    <w:rsid w:val="00AE7E6E"/>
    <w:rsid w:val="00AF041A"/>
    <w:rsid w:val="00AF0EB7"/>
    <w:rsid w:val="00AF0F4D"/>
    <w:rsid w:val="00AF15B9"/>
    <w:rsid w:val="00AF185F"/>
    <w:rsid w:val="00AF1FDF"/>
    <w:rsid w:val="00AF21C0"/>
    <w:rsid w:val="00AF2300"/>
    <w:rsid w:val="00AF2D7D"/>
    <w:rsid w:val="00AF38B9"/>
    <w:rsid w:val="00AF3959"/>
    <w:rsid w:val="00AF4857"/>
    <w:rsid w:val="00AF499D"/>
    <w:rsid w:val="00AF4EA4"/>
    <w:rsid w:val="00AF564C"/>
    <w:rsid w:val="00AF5A3C"/>
    <w:rsid w:val="00AF5BEA"/>
    <w:rsid w:val="00AF5CA0"/>
    <w:rsid w:val="00AF5EDA"/>
    <w:rsid w:val="00AF679C"/>
    <w:rsid w:val="00AF67B3"/>
    <w:rsid w:val="00AF6EF2"/>
    <w:rsid w:val="00AF7132"/>
    <w:rsid w:val="00AF7360"/>
    <w:rsid w:val="00AF7482"/>
    <w:rsid w:val="00AF756C"/>
    <w:rsid w:val="00AF79E0"/>
    <w:rsid w:val="00B0007C"/>
    <w:rsid w:val="00B00BA3"/>
    <w:rsid w:val="00B01771"/>
    <w:rsid w:val="00B01D3E"/>
    <w:rsid w:val="00B01E7E"/>
    <w:rsid w:val="00B02CDA"/>
    <w:rsid w:val="00B02E93"/>
    <w:rsid w:val="00B036A5"/>
    <w:rsid w:val="00B03E84"/>
    <w:rsid w:val="00B042A3"/>
    <w:rsid w:val="00B04BBB"/>
    <w:rsid w:val="00B0507D"/>
    <w:rsid w:val="00B05671"/>
    <w:rsid w:val="00B05AFE"/>
    <w:rsid w:val="00B062EF"/>
    <w:rsid w:val="00B063B1"/>
    <w:rsid w:val="00B069A0"/>
    <w:rsid w:val="00B06C64"/>
    <w:rsid w:val="00B06F64"/>
    <w:rsid w:val="00B06F6E"/>
    <w:rsid w:val="00B07000"/>
    <w:rsid w:val="00B07233"/>
    <w:rsid w:val="00B0731B"/>
    <w:rsid w:val="00B07912"/>
    <w:rsid w:val="00B10B33"/>
    <w:rsid w:val="00B10B56"/>
    <w:rsid w:val="00B1199D"/>
    <w:rsid w:val="00B11CEB"/>
    <w:rsid w:val="00B12A85"/>
    <w:rsid w:val="00B131FD"/>
    <w:rsid w:val="00B13354"/>
    <w:rsid w:val="00B135E5"/>
    <w:rsid w:val="00B14B6B"/>
    <w:rsid w:val="00B150F4"/>
    <w:rsid w:val="00B15140"/>
    <w:rsid w:val="00B1518D"/>
    <w:rsid w:val="00B15434"/>
    <w:rsid w:val="00B154BB"/>
    <w:rsid w:val="00B15802"/>
    <w:rsid w:val="00B15864"/>
    <w:rsid w:val="00B15FE7"/>
    <w:rsid w:val="00B166FB"/>
    <w:rsid w:val="00B168C2"/>
    <w:rsid w:val="00B16BF9"/>
    <w:rsid w:val="00B1769C"/>
    <w:rsid w:val="00B17F94"/>
    <w:rsid w:val="00B20538"/>
    <w:rsid w:val="00B2084A"/>
    <w:rsid w:val="00B20B06"/>
    <w:rsid w:val="00B21200"/>
    <w:rsid w:val="00B215FE"/>
    <w:rsid w:val="00B21D4A"/>
    <w:rsid w:val="00B231B0"/>
    <w:rsid w:val="00B233F9"/>
    <w:rsid w:val="00B234FD"/>
    <w:rsid w:val="00B23C00"/>
    <w:rsid w:val="00B23EB3"/>
    <w:rsid w:val="00B247AF"/>
    <w:rsid w:val="00B24CF1"/>
    <w:rsid w:val="00B25299"/>
    <w:rsid w:val="00B255FC"/>
    <w:rsid w:val="00B25F42"/>
    <w:rsid w:val="00B261FF"/>
    <w:rsid w:val="00B27335"/>
    <w:rsid w:val="00B27A51"/>
    <w:rsid w:val="00B3009E"/>
    <w:rsid w:val="00B310B9"/>
    <w:rsid w:val="00B3167D"/>
    <w:rsid w:val="00B31793"/>
    <w:rsid w:val="00B32795"/>
    <w:rsid w:val="00B328A4"/>
    <w:rsid w:val="00B32DF9"/>
    <w:rsid w:val="00B32F18"/>
    <w:rsid w:val="00B32F78"/>
    <w:rsid w:val="00B33973"/>
    <w:rsid w:val="00B34B04"/>
    <w:rsid w:val="00B34C4E"/>
    <w:rsid w:val="00B34D3C"/>
    <w:rsid w:val="00B34F94"/>
    <w:rsid w:val="00B35E04"/>
    <w:rsid w:val="00B36406"/>
    <w:rsid w:val="00B3723F"/>
    <w:rsid w:val="00B404E4"/>
    <w:rsid w:val="00B413E5"/>
    <w:rsid w:val="00B41B54"/>
    <w:rsid w:val="00B41C92"/>
    <w:rsid w:val="00B41F3D"/>
    <w:rsid w:val="00B422A7"/>
    <w:rsid w:val="00B424E9"/>
    <w:rsid w:val="00B427D3"/>
    <w:rsid w:val="00B42DDB"/>
    <w:rsid w:val="00B43691"/>
    <w:rsid w:val="00B4378B"/>
    <w:rsid w:val="00B43AE2"/>
    <w:rsid w:val="00B4431C"/>
    <w:rsid w:val="00B447B6"/>
    <w:rsid w:val="00B448C8"/>
    <w:rsid w:val="00B44BB5"/>
    <w:rsid w:val="00B44DFA"/>
    <w:rsid w:val="00B4503F"/>
    <w:rsid w:val="00B45296"/>
    <w:rsid w:val="00B45AB0"/>
    <w:rsid w:val="00B45B79"/>
    <w:rsid w:val="00B4624E"/>
    <w:rsid w:val="00B469E7"/>
    <w:rsid w:val="00B46B0E"/>
    <w:rsid w:val="00B47643"/>
    <w:rsid w:val="00B4768A"/>
    <w:rsid w:val="00B47B0B"/>
    <w:rsid w:val="00B50273"/>
    <w:rsid w:val="00B507F7"/>
    <w:rsid w:val="00B50BF3"/>
    <w:rsid w:val="00B51096"/>
    <w:rsid w:val="00B51559"/>
    <w:rsid w:val="00B51D1B"/>
    <w:rsid w:val="00B51DBB"/>
    <w:rsid w:val="00B52474"/>
    <w:rsid w:val="00B53878"/>
    <w:rsid w:val="00B53943"/>
    <w:rsid w:val="00B53C2B"/>
    <w:rsid w:val="00B53EBA"/>
    <w:rsid w:val="00B54ADE"/>
    <w:rsid w:val="00B55540"/>
    <w:rsid w:val="00B559CE"/>
    <w:rsid w:val="00B55D22"/>
    <w:rsid w:val="00B5670C"/>
    <w:rsid w:val="00B5790B"/>
    <w:rsid w:val="00B6066E"/>
    <w:rsid w:val="00B60C5C"/>
    <w:rsid w:val="00B60E25"/>
    <w:rsid w:val="00B616DD"/>
    <w:rsid w:val="00B618E1"/>
    <w:rsid w:val="00B61C5F"/>
    <w:rsid w:val="00B61D60"/>
    <w:rsid w:val="00B6217E"/>
    <w:rsid w:val="00B624A2"/>
    <w:rsid w:val="00B62896"/>
    <w:rsid w:val="00B62B13"/>
    <w:rsid w:val="00B62BC0"/>
    <w:rsid w:val="00B63199"/>
    <w:rsid w:val="00B63246"/>
    <w:rsid w:val="00B634B9"/>
    <w:rsid w:val="00B636D6"/>
    <w:rsid w:val="00B63764"/>
    <w:rsid w:val="00B63CCA"/>
    <w:rsid w:val="00B63D4B"/>
    <w:rsid w:val="00B642F3"/>
    <w:rsid w:val="00B64420"/>
    <w:rsid w:val="00B64E13"/>
    <w:rsid w:val="00B65331"/>
    <w:rsid w:val="00B65424"/>
    <w:rsid w:val="00B65F66"/>
    <w:rsid w:val="00B663F7"/>
    <w:rsid w:val="00B66B4D"/>
    <w:rsid w:val="00B67009"/>
    <w:rsid w:val="00B67ECE"/>
    <w:rsid w:val="00B70A44"/>
    <w:rsid w:val="00B70C10"/>
    <w:rsid w:val="00B717AE"/>
    <w:rsid w:val="00B722DD"/>
    <w:rsid w:val="00B72629"/>
    <w:rsid w:val="00B72B35"/>
    <w:rsid w:val="00B72EFA"/>
    <w:rsid w:val="00B732E4"/>
    <w:rsid w:val="00B736C7"/>
    <w:rsid w:val="00B73893"/>
    <w:rsid w:val="00B73C1C"/>
    <w:rsid w:val="00B7422B"/>
    <w:rsid w:val="00B7435B"/>
    <w:rsid w:val="00B745F6"/>
    <w:rsid w:val="00B7472D"/>
    <w:rsid w:val="00B74FD6"/>
    <w:rsid w:val="00B752DC"/>
    <w:rsid w:val="00B752DE"/>
    <w:rsid w:val="00B752FB"/>
    <w:rsid w:val="00B754B6"/>
    <w:rsid w:val="00B75D34"/>
    <w:rsid w:val="00B7661E"/>
    <w:rsid w:val="00B76B2F"/>
    <w:rsid w:val="00B76B5C"/>
    <w:rsid w:val="00B76E41"/>
    <w:rsid w:val="00B80187"/>
    <w:rsid w:val="00B81565"/>
    <w:rsid w:val="00B81DEE"/>
    <w:rsid w:val="00B81FC3"/>
    <w:rsid w:val="00B82764"/>
    <w:rsid w:val="00B8323D"/>
    <w:rsid w:val="00B83297"/>
    <w:rsid w:val="00B83E0E"/>
    <w:rsid w:val="00B84089"/>
    <w:rsid w:val="00B8422D"/>
    <w:rsid w:val="00B843FD"/>
    <w:rsid w:val="00B84412"/>
    <w:rsid w:val="00B846DB"/>
    <w:rsid w:val="00B849E9"/>
    <w:rsid w:val="00B850D3"/>
    <w:rsid w:val="00B8513D"/>
    <w:rsid w:val="00B85581"/>
    <w:rsid w:val="00B85763"/>
    <w:rsid w:val="00B857A8"/>
    <w:rsid w:val="00B8619D"/>
    <w:rsid w:val="00B86385"/>
    <w:rsid w:val="00B86934"/>
    <w:rsid w:val="00B9002E"/>
    <w:rsid w:val="00B90431"/>
    <w:rsid w:val="00B90A56"/>
    <w:rsid w:val="00B90C72"/>
    <w:rsid w:val="00B90FF3"/>
    <w:rsid w:val="00B91050"/>
    <w:rsid w:val="00B92455"/>
    <w:rsid w:val="00B926F5"/>
    <w:rsid w:val="00B927A6"/>
    <w:rsid w:val="00B92996"/>
    <w:rsid w:val="00B93266"/>
    <w:rsid w:val="00B936F5"/>
    <w:rsid w:val="00B93808"/>
    <w:rsid w:val="00B93E43"/>
    <w:rsid w:val="00B93F0A"/>
    <w:rsid w:val="00B9456F"/>
    <w:rsid w:val="00B95E0A"/>
    <w:rsid w:val="00B95EBC"/>
    <w:rsid w:val="00B9602F"/>
    <w:rsid w:val="00B962FD"/>
    <w:rsid w:val="00B96830"/>
    <w:rsid w:val="00B96DEF"/>
    <w:rsid w:val="00B96FE0"/>
    <w:rsid w:val="00B973F3"/>
    <w:rsid w:val="00B97C94"/>
    <w:rsid w:val="00BA040D"/>
    <w:rsid w:val="00BA073F"/>
    <w:rsid w:val="00BA083F"/>
    <w:rsid w:val="00BA0988"/>
    <w:rsid w:val="00BA11A1"/>
    <w:rsid w:val="00BA1931"/>
    <w:rsid w:val="00BA1DC1"/>
    <w:rsid w:val="00BA1E0C"/>
    <w:rsid w:val="00BA4672"/>
    <w:rsid w:val="00BA4C85"/>
    <w:rsid w:val="00BA59EE"/>
    <w:rsid w:val="00BA5C97"/>
    <w:rsid w:val="00BA5D55"/>
    <w:rsid w:val="00BA5F86"/>
    <w:rsid w:val="00BA612C"/>
    <w:rsid w:val="00BA613E"/>
    <w:rsid w:val="00BA6561"/>
    <w:rsid w:val="00BA715B"/>
    <w:rsid w:val="00BA7AC6"/>
    <w:rsid w:val="00BA7CEF"/>
    <w:rsid w:val="00BB01B9"/>
    <w:rsid w:val="00BB03AE"/>
    <w:rsid w:val="00BB0511"/>
    <w:rsid w:val="00BB07C3"/>
    <w:rsid w:val="00BB0AE4"/>
    <w:rsid w:val="00BB0CC7"/>
    <w:rsid w:val="00BB0F32"/>
    <w:rsid w:val="00BB11C0"/>
    <w:rsid w:val="00BB17C8"/>
    <w:rsid w:val="00BB1BB3"/>
    <w:rsid w:val="00BB1E4C"/>
    <w:rsid w:val="00BB2428"/>
    <w:rsid w:val="00BB2920"/>
    <w:rsid w:val="00BB2EEA"/>
    <w:rsid w:val="00BB3487"/>
    <w:rsid w:val="00BB3801"/>
    <w:rsid w:val="00BB3A21"/>
    <w:rsid w:val="00BB4429"/>
    <w:rsid w:val="00BB4C38"/>
    <w:rsid w:val="00BB4FA9"/>
    <w:rsid w:val="00BB5331"/>
    <w:rsid w:val="00BB56D3"/>
    <w:rsid w:val="00BB6777"/>
    <w:rsid w:val="00BB6BA1"/>
    <w:rsid w:val="00BB6E70"/>
    <w:rsid w:val="00BB739F"/>
    <w:rsid w:val="00BB7AEC"/>
    <w:rsid w:val="00BC019D"/>
    <w:rsid w:val="00BC0340"/>
    <w:rsid w:val="00BC09ED"/>
    <w:rsid w:val="00BC0C0C"/>
    <w:rsid w:val="00BC10AD"/>
    <w:rsid w:val="00BC1359"/>
    <w:rsid w:val="00BC16EB"/>
    <w:rsid w:val="00BC1745"/>
    <w:rsid w:val="00BC24F7"/>
    <w:rsid w:val="00BC266A"/>
    <w:rsid w:val="00BC3581"/>
    <w:rsid w:val="00BC38AE"/>
    <w:rsid w:val="00BC39CA"/>
    <w:rsid w:val="00BC3F31"/>
    <w:rsid w:val="00BC3FCB"/>
    <w:rsid w:val="00BC461B"/>
    <w:rsid w:val="00BC58B7"/>
    <w:rsid w:val="00BC6B22"/>
    <w:rsid w:val="00BC6CC6"/>
    <w:rsid w:val="00BD03A5"/>
    <w:rsid w:val="00BD1743"/>
    <w:rsid w:val="00BD19A1"/>
    <w:rsid w:val="00BD1E10"/>
    <w:rsid w:val="00BD27AC"/>
    <w:rsid w:val="00BD2A2A"/>
    <w:rsid w:val="00BD37CD"/>
    <w:rsid w:val="00BD3BCD"/>
    <w:rsid w:val="00BD5A3B"/>
    <w:rsid w:val="00BD62E8"/>
    <w:rsid w:val="00BD6788"/>
    <w:rsid w:val="00BD6FEB"/>
    <w:rsid w:val="00BE03E5"/>
    <w:rsid w:val="00BE0523"/>
    <w:rsid w:val="00BE0777"/>
    <w:rsid w:val="00BE1A61"/>
    <w:rsid w:val="00BE1A9C"/>
    <w:rsid w:val="00BE29DE"/>
    <w:rsid w:val="00BE29F2"/>
    <w:rsid w:val="00BE2EC3"/>
    <w:rsid w:val="00BE36F7"/>
    <w:rsid w:val="00BE36F9"/>
    <w:rsid w:val="00BE3F8A"/>
    <w:rsid w:val="00BE466E"/>
    <w:rsid w:val="00BE4ED3"/>
    <w:rsid w:val="00BE5D1D"/>
    <w:rsid w:val="00BE5DF4"/>
    <w:rsid w:val="00BE6292"/>
    <w:rsid w:val="00BE67C9"/>
    <w:rsid w:val="00BE6E87"/>
    <w:rsid w:val="00BE7C38"/>
    <w:rsid w:val="00BE7F0F"/>
    <w:rsid w:val="00BF044F"/>
    <w:rsid w:val="00BF16B6"/>
    <w:rsid w:val="00BF2002"/>
    <w:rsid w:val="00BF207F"/>
    <w:rsid w:val="00BF34D2"/>
    <w:rsid w:val="00BF4615"/>
    <w:rsid w:val="00BF47DD"/>
    <w:rsid w:val="00BF4B58"/>
    <w:rsid w:val="00BF4DBF"/>
    <w:rsid w:val="00BF52CB"/>
    <w:rsid w:val="00BF5E26"/>
    <w:rsid w:val="00BF6271"/>
    <w:rsid w:val="00BF65DC"/>
    <w:rsid w:val="00BF66F6"/>
    <w:rsid w:val="00BF6AC2"/>
    <w:rsid w:val="00BF6B28"/>
    <w:rsid w:val="00BF7278"/>
    <w:rsid w:val="00BF7356"/>
    <w:rsid w:val="00BF7AD7"/>
    <w:rsid w:val="00BF7F1C"/>
    <w:rsid w:val="00C000C2"/>
    <w:rsid w:val="00C00415"/>
    <w:rsid w:val="00C00D43"/>
    <w:rsid w:val="00C011FF"/>
    <w:rsid w:val="00C0239C"/>
    <w:rsid w:val="00C02986"/>
    <w:rsid w:val="00C02AD8"/>
    <w:rsid w:val="00C02C7A"/>
    <w:rsid w:val="00C0355C"/>
    <w:rsid w:val="00C042E8"/>
    <w:rsid w:val="00C045E0"/>
    <w:rsid w:val="00C0463F"/>
    <w:rsid w:val="00C049CC"/>
    <w:rsid w:val="00C04A03"/>
    <w:rsid w:val="00C04D3A"/>
    <w:rsid w:val="00C04FAA"/>
    <w:rsid w:val="00C0530A"/>
    <w:rsid w:val="00C06AFA"/>
    <w:rsid w:val="00C06CDB"/>
    <w:rsid w:val="00C07717"/>
    <w:rsid w:val="00C07B17"/>
    <w:rsid w:val="00C10A79"/>
    <w:rsid w:val="00C1192E"/>
    <w:rsid w:val="00C11983"/>
    <w:rsid w:val="00C120C2"/>
    <w:rsid w:val="00C1234E"/>
    <w:rsid w:val="00C127EB"/>
    <w:rsid w:val="00C12AE4"/>
    <w:rsid w:val="00C135D8"/>
    <w:rsid w:val="00C13C9F"/>
    <w:rsid w:val="00C14E18"/>
    <w:rsid w:val="00C14F63"/>
    <w:rsid w:val="00C15606"/>
    <w:rsid w:val="00C16306"/>
    <w:rsid w:val="00C1648F"/>
    <w:rsid w:val="00C167F4"/>
    <w:rsid w:val="00C173E8"/>
    <w:rsid w:val="00C17990"/>
    <w:rsid w:val="00C20154"/>
    <w:rsid w:val="00C20B67"/>
    <w:rsid w:val="00C20F44"/>
    <w:rsid w:val="00C21B83"/>
    <w:rsid w:val="00C22262"/>
    <w:rsid w:val="00C22651"/>
    <w:rsid w:val="00C22FCB"/>
    <w:rsid w:val="00C23DF4"/>
    <w:rsid w:val="00C245C1"/>
    <w:rsid w:val="00C24BEA"/>
    <w:rsid w:val="00C24C52"/>
    <w:rsid w:val="00C24CD1"/>
    <w:rsid w:val="00C24E17"/>
    <w:rsid w:val="00C25234"/>
    <w:rsid w:val="00C25991"/>
    <w:rsid w:val="00C25A2B"/>
    <w:rsid w:val="00C25CAB"/>
    <w:rsid w:val="00C25D36"/>
    <w:rsid w:val="00C263C6"/>
    <w:rsid w:val="00C26D0B"/>
    <w:rsid w:val="00C26FF5"/>
    <w:rsid w:val="00C27398"/>
    <w:rsid w:val="00C27770"/>
    <w:rsid w:val="00C30DB7"/>
    <w:rsid w:val="00C3122D"/>
    <w:rsid w:val="00C312E0"/>
    <w:rsid w:val="00C319F9"/>
    <w:rsid w:val="00C32222"/>
    <w:rsid w:val="00C3266E"/>
    <w:rsid w:val="00C3268A"/>
    <w:rsid w:val="00C327B4"/>
    <w:rsid w:val="00C33289"/>
    <w:rsid w:val="00C335B9"/>
    <w:rsid w:val="00C34044"/>
    <w:rsid w:val="00C34707"/>
    <w:rsid w:val="00C34C12"/>
    <w:rsid w:val="00C34EFD"/>
    <w:rsid w:val="00C35921"/>
    <w:rsid w:val="00C35CFB"/>
    <w:rsid w:val="00C35E51"/>
    <w:rsid w:val="00C3693A"/>
    <w:rsid w:val="00C36CDD"/>
    <w:rsid w:val="00C36DA9"/>
    <w:rsid w:val="00C3758A"/>
    <w:rsid w:val="00C37D7A"/>
    <w:rsid w:val="00C37FF3"/>
    <w:rsid w:val="00C4034C"/>
    <w:rsid w:val="00C40608"/>
    <w:rsid w:val="00C40D5E"/>
    <w:rsid w:val="00C4205C"/>
    <w:rsid w:val="00C421E8"/>
    <w:rsid w:val="00C42416"/>
    <w:rsid w:val="00C4251D"/>
    <w:rsid w:val="00C43225"/>
    <w:rsid w:val="00C43250"/>
    <w:rsid w:val="00C43A23"/>
    <w:rsid w:val="00C4419B"/>
    <w:rsid w:val="00C44488"/>
    <w:rsid w:val="00C459B9"/>
    <w:rsid w:val="00C45C74"/>
    <w:rsid w:val="00C4622D"/>
    <w:rsid w:val="00C463FE"/>
    <w:rsid w:val="00C46D55"/>
    <w:rsid w:val="00C47A86"/>
    <w:rsid w:val="00C47B45"/>
    <w:rsid w:val="00C501A0"/>
    <w:rsid w:val="00C5065F"/>
    <w:rsid w:val="00C510AA"/>
    <w:rsid w:val="00C512D4"/>
    <w:rsid w:val="00C51C02"/>
    <w:rsid w:val="00C5250A"/>
    <w:rsid w:val="00C5292C"/>
    <w:rsid w:val="00C53C07"/>
    <w:rsid w:val="00C541C1"/>
    <w:rsid w:val="00C546F0"/>
    <w:rsid w:val="00C54744"/>
    <w:rsid w:val="00C54B67"/>
    <w:rsid w:val="00C54C70"/>
    <w:rsid w:val="00C54DC2"/>
    <w:rsid w:val="00C550A2"/>
    <w:rsid w:val="00C5521B"/>
    <w:rsid w:val="00C55BBE"/>
    <w:rsid w:val="00C55FC3"/>
    <w:rsid w:val="00C5692B"/>
    <w:rsid w:val="00C56939"/>
    <w:rsid w:val="00C57199"/>
    <w:rsid w:val="00C57A4C"/>
    <w:rsid w:val="00C57EB7"/>
    <w:rsid w:val="00C60B99"/>
    <w:rsid w:val="00C61450"/>
    <w:rsid w:val="00C61B84"/>
    <w:rsid w:val="00C61F3B"/>
    <w:rsid w:val="00C62838"/>
    <w:rsid w:val="00C62C85"/>
    <w:rsid w:val="00C631A2"/>
    <w:rsid w:val="00C639F8"/>
    <w:rsid w:val="00C63B52"/>
    <w:rsid w:val="00C63D77"/>
    <w:rsid w:val="00C63E3F"/>
    <w:rsid w:val="00C63F76"/>
    <w:rsid w:val="00C640C0"/>
    <w:rsid w:val="00C6411D"/>
    <w:rsid w:val="00C6527A"/>
    <w:rsid w:val="00C65F01"/>
    <w:rsid w:val="00C663DB"/>
    <w:rsid w:val="00C6651C"/>
    <w:rsid w:val="00C66EF0"/>
    <w:rsid w:val="00C66FCF"/>
    <w:rsid w:val="00C67BB3"/>
    <w:rsid w:val="00C70264"/>
    <w:rsid w:val="00C709CF"/>
    <w:rsid w:val="00C70B2E"/>
    <w:rsid w:val="00C71016"/>
    <w:rsid w:val="00C71995"/>
    <w:rsid w:val="00C71AA0"/>
    <w:rsid w:val="00C72F07"/>
    <w:rsid w:val="00C731F3"/>
    <w:rsid w:val="00C738F3"/>
    <w:rsid w:val="00C73962"/>
    <w:rsid w:val="00C73BA8"/>
    <w:rsid w:val="00C73EE4"/>
    <w:rsid w:val="00C747D8"/>
    <w:rsid w:val="00C74C0C"/>
    <w:rsid w:val="00C74DC7"/>
    <w:rsid w:val="00C75004"/>
    <w:rsid w:val="00C75745"/>
    <w:rsid w:val="00C75780"/>
    <w:rsid w:val="00C75A35"/>
    <w:rsid w:val="00C75AF5"/>
    <w:rsid w:val="00C76104"/>
    <w:rsid w:val="00C7660A"/>
    <w:rsid w:val="00C76902"/>
    <w:rsid w:val="00C7706A"/>
    <w:rsid w:val="00C772FB"/>
    <w:rsid w:val="00C774F1"/>
    <w:rsid w:val="00C775EC"/>
    <w:rsid w:val="00C777B4"/>
    <w:rsid w:val="00C809AA"/>
    <w:rsid w:val="00C81364"/>
    <w:rsid w:val="00C81464"/>
    <w:rsid w:val="00C816AB"/>
    <w:rsid w:val="00C827CE"/>
    <w:rsid w:val="00C84C32"/>
    <w:rsid w:val="00C85249"/>
    <w:rsid w:val="00C858CE"/>
    <w:rsid w:val="00C85F8A"/>
    <w:rsid w:val="00C8616F"/>
    <w:rsid w:val="00C86635"/>
    <w:rsid w:val="00C86EAB"/>
    <w:rsid w:val="00C8751C"/>
    <w:rsid w:val="00C879EE"/>
    <w:rsid w:val="00C9011D"/>
    <w:rsid w:val="00C9170A"/>
    <w:rsid w:val="00C9189C"/>
    <w:rsid w:val="00C91A6B"/>
    <w:rsid w:val="00C9232F"/>
    <w:rsid w:val="00C92477"/>
    <w:rsid w:val="00C925C7"/>
    <w:rsid w:val="00C92880"/>
    <w:rsid w:val="00C92A67"/>
    <w:rsid w:val="00C92D9F"/>
    <w:rsid w:val="00C93E0E"/>
    <w:rsid w:val="00C94284"/>
    <w:rsid w:val="00C944D6"/>
    <w:rsid w:val="00C9481F"/>
    <w:rsid w:val="00C94A31"/>
    <w:rsid w:val="00C95008"/>
    <w:rsid w:val="00C9562E"/>
    <w:rsid w:val="00C95E95"/>
    <w:rsid w:val="00CA05E8"/>
    <w:rsid w:val="00CA0714"/>
    <w:rsid w:val="00CA0D72"/>
    <w:rsid w:val="00CA0FA2"/>
    <w:rsid w:val="00CA2A5B"/>
    <w:rsid w:val="00CA2B72"/>
    <w:rsid w:val="00CA2E0C"/>
    <w:rsid w:val="00CA2FC7"/>
    <w:rsid w:val="00CA36E0"/>
    <w:rsid w:val="00CA3A77"/>
    <w:rsid w:val="00CA3E44"/>
    <w:rsid w:val="00CA47B1"/>
    <w:rsid w:val="00CA5713"/>
    <w:rsid w:val="00CA635E"/>
    <w:rsid w:val="00CA645C"/>
    <w:rsid w:val="00CA6F71"/>
    <w:rsid w:val="00CA7545"/>
    <w:rsid w:val="00CB195F"/>
    <w:rsid w:val="00CB1BA5"/>
    <w:rsid w:val="00CB1E0F"/>
    <w:rsid w:val="00CB2030"/>
    <w:rsid w:val="00CB2620"/>
    <w:rsid w:val="00CB2CD3"/>
    <w:rsid w:val="00CB2DDB"/>
    <w:rsid w:val="00CB39E3"/>
    <w:rsid w:val="00CB3D09"/>
    <w:rsid w:val="00CB3F38"/>
    <w:rsid w:val="00CB405C"/>
    <w:rsid w:val="00CB4422"/>
    <w:rsid w:val="00CB533D"/>
    <w:rsid w:val="00CB5502"/>
    <w:rsid w:val="00CB565E"/>
    <w:rsid w:val="00CB60DA"/>
    <w:rsid w:val="00CB68B1"/>
    <w:rsid w:val="00CB719A"/>
    <w:rsid w:val="00CC02CD"/>
    <w:rsid w:val="00CC10AC"/>
    <w:rsid w:val="00CC177A"/>
    <w:rsid w:val="00CC17D2"/>
    <w:rsid w:val="00CC1C98"/>
    <w:rsid w:val="00CC1E0F"/>
    <w:rsid w:val="00CC20DD"/>
    <w:rsid w:val="00CC2A06"/>
    <w:rsid w:val="00CC2D41"/>
    <w:rsid w:val="00CC2ED9"/>
    <w:rsid w:val="00CC3235"/>
    <w:rsid w:val="00CC36DE"/>
    <w:rsid w:val="00CC3732"/>
    <w:rsid w:val="00CC383C"/>
    <w:rsid w:val="00CC3D1D"/>
    <w:rsid w:val="00CC4132"/>
    <w:rsid w:val="00CC49C4"/>
    <w:rsid w:val="00CC4D8C"/>
    <w:rsid w:val="00CC55A6"/>
    <w:rsid w:val="00CC589B"/>
    <w:rsid w:val="00CC5C32"/>
    <w:rsid w:val="00CC61E7"/>
    <w:rsid w:val="00CC669E"/>
    <w:rsid w:val="00CC66A3"/>
    <w:rsid w:val="00CC6D17"/>
    <w:rsid w:val="00CC76C2"/>
    <w:rsid w:val="00CC7796"/>
    <w:rsid w:val="00CC7920"/>
    <w:rsid w:val="00CD04C1"/>
    <w:rsid w:val="00CD0F8B"/>
    <w:rsid w:val="00CD3615"/>
    <w:rsid w:val="00CD3665"/>
    <w:rsid w:val="00CD39BD"/>
    <w:rsid w:val="00CD4153"/>
    <w:rsid w:val="00CD4DB3"/>
    <w:rsid w:val="00CD69C5"/>
    <w:rsid w:val="00CD6C3A"/>
    <w:rsid w:val="00CD6EE4"/>
    <w:rsid w:val="00CD76B1"/>
    <w:rsid w:val="00CD7CEB"/>
    <w:rsid w:val="00CE01AA"/>
    <w:rsid w:val="00CE05D1"/>
    <w:rsid w:val="00CE090E"/>
    <w:rsid w:val="00CE09A2"/>
    <w:rsid w:val="00CE0E3C"/>
    <w:rsid w:val="00CE0E6D"/>
    <w:rsid w:val="00CE1054"/>
    <w:rsid w:val="00CE1089"/>
    <w:rsid w:val="00CE131F"/>
    <w:rsid w:val="00CE166B"/>
    <w:rsid w:val="00CE1966"/>
    <w:rsid w:val="00CE1B6E"/>
    <w:rsid w:val="00CE1C56"/>
    <w:rsid w:val="00CE2E32"/>
    <w:rsid w:val="00CE3BCA"/>
    <w:rsid w:val="00CE3E6B"/>
    <w:rsid w:val="00CE4085"/>
    <w:rsid w:val="00CE423C"/>
    <w:rsid w:val="00CE47E8"/>
    <w:rsid w:val="00CE51BD"/>
    <w:rsid w:val="00CE582D"/>
    <w:rsid w:val="00CE5853"/>
    <w:rsid w:val="00CE596A"/>
    <w:rsid w:val="00CE5A49"/>
    <w:rsid w:val="00CE6003"/>
    <w:rsid w:val="00CE6215"/>
    <w:rsid w:val="00CE7945"/>
    <w:rsid w:val="00CF0012"/>
    <w:rsid w:val="00CF0276"/>
    <w:rsid w:val="00CF03ED"/>
    <w:rsid w:val="00CF11F0"/>
    <w:rsid w:val="00CF1626"/>
    <w:rsid w:val="00CF16C5"/>
    <w:rsid w:val="00CF1721"/>
    <w:rsid w:val="00CF1E7C"/>
    <w:rsid w:val="00CF1F3C"/>
    <w:rsid w:val="00CF26D5"/>
    <w:rsid w:val="00CF2CDA"/>
    <w:rsid w:val="00CF370D"/>
    <w:rsid w:val="00CF38B4"/>
    <w:rsid w:val="00CF41CB"/>
    <w:rsid w:val="00CF4720"/>
    <w:rsid w:val="00CF4A72"/>
    <w:rsid w:val="00CF4BC7"/>
    <w:rsid w:val="00CF4D64"/>
    <w:rsid w:val="00CF66E8"/>
    <w:rsid w:val="00CF6966"/>
    <w:rsid w:val="00CF69AF"/>
    <w:rsid w:val="00CF706D"/>
    <w:rsid w:val="00CF70C0"/>
    <w:rsid w:val="00CF76B5"/>
    <w:rsid w:val="00CF784F"/>
    <w:rsid w:val="00CF7BE8"/>
    <w:rsid w:val="00CF7E37"/>
    <w:rsid w:val="00CF7FC4"/>
    <w:rsid w:val="00D0030E"/>
    <w:rsid w:val="00D00527"/>
    <w:rsid w:val="00D0078C"/>
    <w:rsid w:val="00D00BB1"/>
    <w:rsid w:val="00D0159C"/>
    <w:rsid w:val="00D01C69"/>
    <w:rsid w:val="00D02EE0"/>
    <w:rsid w:val="00D036F3"/>
    <w:rsid w:val="00D03C61"/>
    <w:rsid w:val="00D040B9"/>
    <w:rsid w:val="00D04145"/>
    <w:rsid w:val="00D046B9"/>
    <w:rsid w:val="00D04FF7"/>
    <w:rsid w:val="00D052E9"/>
    <w:rsid w:val="00D057C0"/>
    <w:rsid w:val="00D05E6C"/>
    <w:rsid w:val="00D06BC9"/>
    <w:rsid w:val="00D0752C"/>
    <w:rsid w:val="00D077B9"/>
    <w:rsid w:val="00D1098E"/>
    <w:rsid w:val="00D10A44"/>
    <w:rsid w:val="00D11116"/>
    <w:rsid w:val="00D111D0"/>
    <w:rsid w:val="00D119DB"/>
    <w:rsid w:val="00D12FBE"/>
    <w:rsid w:val="00D133C1"/>
    <w:rsid w:val="00D13858"/>
    <w:rsid w:val="00D144E9"/>
    <w:rsid w:val="00D15184"/>
    <w:rsid w:val="00D15BBB"/>
    <w:rsid w:val="00D15C45"/>
    <w:rsid w:val="00D16791"/>
    <w:rsid w:val="00D16B6B"/>
    <w:rsid w:val="00D16D25"/>
    <w:rsid w:val="00D17890"/>
    <w:rsid w:val="00D17C03"/>
    <w:rsid w:val="00D2033F"/>
    <w:rsid w:val="00D20508"/>
    <w:rsid w:val="00D21525"/>
    <w:rsid w:val="00D215F1"/>
    <w:rsid w:val="00D21991"/>
    <w:rsid w:val="00D219A7"/>
    <w:rsid w:val="00D221DC"/>
    <w:rsid w:val="00D23592"/>
    <w:rsid w:val="00D24478"/>
    <w:rsid w:val="00D245E5"/>
    <w:rsid w:val="00D249C6"/>
    <w:rsid w:val="00D24AB5"/>
    <w:rsid w:val="00D25067"/>
    <w:rsid w:val="00D256EA"/>
    <w:rsid w:val="00D25A53"/>
    <w:rsid w:val="00D25A71"/>
    <w:rsid w:val="00D26C71"/>
    <w:rsid w:val="00D26D64"/>
    <w:rsid w:val="00D27463"/>
    <w:rsid w:val="00D27903"/>
    <w:rsid w:val="00D27B78"/>
    <w:rsid w:val="00D3126A"/>
    <w:rsid w:val="00D31E44"/>
    <w:rsid w:val="00D33320"/>
    <w:rsid w:val="00D35137"/>
    <w:rsid w:val="00D354D4"/>
    <w:rsid w:val="00D35957"/>
    <w:rsid w:val="00D35E4A"/>
    <w:rsid w:val="00D362E4"/>
    <w:rsid w:val="00D36F0A"/>
    <w:rsid w:val="00D36F44"/>
    <w:rsid w:val="00D36FB3"/>
    <w:rsid w:val="00D37534"/>
    <w:rsid w:val="00D40555"/>
    <w:rsid w:val="00D40CB2"/>
    <w:rsid w:val="00D40D5B"/>
    <w:rsid w:val="00D41C25"/>
    <w:rsid w:val="00D41C45"/>
    <w:rsid w:val="00D420BE"/>
    <w:rsid w:val="00D42C7B"/>
    <w:rsid w:val="00D4318B"/>
    <w:rsid w:val="00D4346D"/>
    <w:rsid w:val="00D43BA8"/>
    <w:rsid w:val="00D43F7C"/>
    <w:rsid w:val="00D450C6"/>
    <w:rsid w:val="00D456CE"/>
    <w:rsid w:val="00D45D2D"/>
    <w:rsid w:val="00D45F59"/>
    <w:rsid w:val="00D4615C"/>
    <w:rsid w:val="00D46435"/>
    <w:rsid w:val="00D46892"/>
    <w:rsid w:val="00D46DEC"/>
    <w:rsid w:val="00D46E89"/>
    <w:rsid w:val="00D472EE"/>
    <w:rsid w:val="00D47520"/>
    <w:rsid w:val="00D4782E"/>
    <w:rsid w:val="00D47E95"/>
    <w:rsid w:val="00D47F97"/>
    <w:rsid w:val="00D50475"/>
    <w:rsid w:val="00D507D5"/>
    <w:rsid w:val="00D50CDC"/>
    <w:rsid w:val="00D511D6"/>
    <w:rsid w:val="00D51446"/>
    <w:rsid w:val="00D51BCE"/>
    <w:rsid w:val="00D523CF"/>
    <w:rsid w:val="00D52B3D"/>
    <w:rsid w:val="00D52F6F"/>
    <w:rsid w:val="00D53C39"/>
    <w:rsid w:val="00D5435E"/>
    <w:rsid w:val="00D54DDC"/>
    <w:rsid w:val="00D54F65"/>
    <w:rsid w:val="00D55115"/>
    <w:rsid w:val="00D5579E"/>
    <w:rsid w:val="00D55BFA"/>
    <w:rsid w:val="00D55EDD"/>
    <w:rsid w:val="00D5626E"/>
    <w:rsid w:val="00D56684"/>
    <w:rsid w:val="00D56EBC"/>
    <w:rsid w:val="00D5745C"/>
    <w:rsid w:val="00D5756B"/>
    <w:rsid w:val="00D57578"/>
    <w:rsid w:val="00D57D52"/>
    <w:rsid w:val="00D60009"/>
    <w:rsid w:val="00D6000E"/>
    <w:rsid w:val="00D601E9"/>
    <w:rsid w:val="00D602A1"/>
    <w:rsid w:val="00D60522"/>
    <w:rsid w:val="00D60621"/>
    <w:rsid w:val="00D6106C"/>
    <w:rsid w:val="00D6198C"/>
    <w:rsid w:val="00D61D20"/>
    <w:rsid w:val="00D61D57"/>
    <w:rsid w:val="00D6206C"/>
    <w:rsid w:val="00D625BE"/>
    <w:rsid w:val="00D62FB5"/>
    <w:rsid w:val="00D64200"/>
    <w:rsid w:val="00D6448D"/>
    <w:rsid w:val="00D64BDA"/>
    <w:rsid w:val="00D64E36"/>
    <w:rsid w:val="00D654B7"/>
    <w:rsid w:val="00D66E3D"/>
    <w:rsid w:val="00D6714F"/>
    <w:rsid w:val="00D71194"/>
    <w:rsid w:val="00D7134D"/>
    <w:rsid w:val="00D714A8"/>
    <w:rsid w:val="00D71D9C"/>
    <w:rsid w:val="00D72491"/>
    <w:rsid w:val="00D72A87"/>
    <w:rsid w:val="00D72AB1"/>
    <w:rsid w:val="00D72F07"/>
    <w:rsid w:val="00D72F3D"/>
    <w:rsid w:val="00D731EE"/>
    <w:rsid w:val="00D73696"/>
    <w:rsid w:val="00D737E4"/>
    <w:rsid w:val="00D73BC7"/>
    <w:rsid w:val="00D749F9"/>
    <w:rsid w:val="00D75697"/>
    <w:rsid w:val="00D7589B"/>
    <w:rsid w:val="00D75A17"/>
    <w:rsid w:val="00D75B10"/>
    <w:rsid w:val="00D767A0"/>
    <w:rsid w:val="00D76A6A"/>
    <w:rsid w:val="00D76D32"/>
    <w:rsid w:val="00D7706D"/>
    <w:rsid w:val="00D7721A"/>
    <w:rsid w:val="00D77309"/>
    <w:rsid w:val="00D77704"/>
    <w:rsid w:val="00D777FC"/>
    <w:rsid w:val="00D77EA7"/>
    <w:rsid w:val="00D77F9A"/>
    <w:rsid w:val="00D822B2"/>
    <w:rsid w:val="00D82405"/>
    <w:rsid w:val="00D8340F"/>
    <w:rsid w:val="00D83618"/>
    <w:rsid w:val="00D838A6"/>
    <w:rsid w:val="00D8411F"/>
    <w:rsid w:val="00D844D4"/>
    <w:rsid w:val="00D85148"/>
    <w:rsid w:val="00D85C1D"/>
    <w:rsid w:val="00D85DA9"/>
    <w:rsid w:val="00D9012C"/>
    <w:rsid w:val="00D90313"/>
    <w:rsid w:val="00D904B9"/>
    <w:rsid w:val="00D90583"/>
    <w:rsid w:val="00D90EFC"/>
    <w:rsid w:val="00D90F6F"/>
    <w:rsid w:val="00D9153A"/>
    <w:rsid w:val="00D91D21"/>
    <w:rsid w:val="00D92297"/>
    <w:rsid w:val="00D92869"/>
    <w:rsid w:val="00D93307"/>
    <w:rsid w:val="00D93C55"/>
    <w:rsid w:val="00D93C6B"/>
    <w:rsid w:val="00D93F28"/>
    <w:rsid w:val="00D9478D"/>
    <w:rsid w:val="00D94848"/>
    <w:rsid w:val="00D95641"/>
    <w:rsid w:val="00D95CC4"/>
    <w:rsid w:val="00D96B62"/>
    <w:rsid w:val="00D96C6D"/>
    <w:rsid w:val="00D96DCA"/>
    <w:rsid w:val="00D96F83"/>
    <w:rsid w:val="00D979D3"/>
    <w:rsid w:val="00DA0424"/>
    <w:rsid w:val="00DA2055"/>
    <w:rsid w:val="00DA2365"/>
    <w:rsid w:val="00DA2370"/>
    <w:rsid w:val="00DA2393"/>
    <w:rsid w:val="00DA2A2C"/>
    <w:rsid w:val="00DA3928"/>
    <w:rsid w:val="00DA41A3"/>
    <w:rsid w:val="00DA4362"/>
    <w:rsid w:val="00DA5564"/>
    <w:rsid w:val="00DA5657"/>
    <w:rsid w:val="00DA5B13"/>
    <w:rsid w:val="00DA5C2F"/>
    <w:rsid w:val="00DA5D94"/>
    <w:rsid w:val="00DA62F8"/>
    <w:rsid w:val="00DA7640"/>
    <w:rsid w:val="00DA7778"/>
    <w:rsid w:val="00DA78A5"/>
    <w:rsid w:val="00DA7C48"/>
    <w:rsid w:val="00DB02B3"/>
    <w:rsid w:val="00DB04EF"/>
    <w:rsid w:val="00DB1205"/>
    <w:rsid w:val="00DB142B"/>
    <w:rsid w:val="00DB1762"/>
    <w:rsid w:val="00DB1C0A"/>
    <w:rsid w:val="00DB1DED"/>
    <w:rsid w:val="00DB2076"/>
    <w:rsid w:val="00DB22CB"/>
    <w:rsid w:val="00DB2404"/>
    <w:rsid w:val="00DB2C0A"/>
    <w:rsid w:val="00DB2CFD"/>
    <w:rsid w:val="00DB333F"/>
    <w:rsid w:val="00DB341C"/>
    <w:rsid w:val="00DB4645"/>
    <w:rsid w:val="00DB48E1"/>
    <w:rsid w:val="00DB54D1"/>
    <w:rsid w:val="00DB5724"/>
    <w:rsid w:val="00DB5A41"/>
    <w:rsid w:val="00DB6F34"/>
    <w:rsid w:val="00DB704D"/>
    <w:rsid w:val="00DC0756"/>
    <w:rsid w:val="00DC0BC1"/>
    <w:rsid w:val="00DC0EB0"/>
    <w:rsid w:val="00DC19AF"/>
    <w:rsid w:val="00DC1B2A"/>
    <w:rsid w:val="00DC2697"/>
    <w:rsid w:val="00DC2781"/>
    <w:rsid w:val="00DC2BC5"/>
    <w:rsid w:val="00DC2F18"/>
    <w:rsid w:val="00DC34CA"/>
    <w:rsid w:val="00DC39BF"/>
    <w:rsid w:val="00DC3D85"/>
    <w:rsid w:val="00DC48D9"/>
    <w:rsid w:val="00DC4C8E"/>
    <w:rsid w:val="00DC5C2C"/>
    <w:rsid w:val="00DC5EAE"/>
    <w:rsid w:val="00DC6CC2"/>
    <w:rsid w:val="00DD09D3"/>
    <w:rsid w:val="00DD1695"/>
    <w:rsid w:val="00DD175D"/>
    <w:rsid w:val="00DD25DF"/>
    <w:rsid w:val="00DD2B77"/>
    <w:rsid w:val="00DD2D58"/>
    <w:rsid w:val="00DD2DD6"/>
    <w:rsid w:val="00DD380A"/>
    <w:rsid w:val="00DD3A3E"/>
    <w:rsid w:val="00DD506B"/>
    <w:rsid w:val="00DD56A7"/>
    <w:rsid w:val="00DD59F2"/>
    <w:rsid w:val="00DD63E5"/>
    <w:rsid w:val="00DD6412"/>
    <w:rsid w:val="00DD64C2"/>
    <w:rsid w:val="00DD6AE3"/>
    <w:rsid w:val="00DD6EA1"/>
    <w:rsid w:val="00DD7381"/>
    <w:rsid w:val="00DD7CDD"/>
    <w:rsid w:val="00DE0423"/>
    <w:rsid w:val="00DE095E"/>
    <w:rsid w:val="00DE0BFD"/>
    <w:rsid w:val="00DE172A"/>
    <w:rsid w:val="00DE1BEA"/>
    <w:rsid w:val="00DE20E7"/>
    <w:rsid w:val="00DE2230"/>
    <w:rsid w:val="00DE2AB3"/>
    <w:rsid w:val="00DE2EC6"/>
    <w:rsid w:val="00DE32ED"/>
    <w:rsid w:val="00DE34CC"/>
    <w:rsid w:val="00DE380C"/>
    <w:rsid w:val="00DE3A1B"/>
    <w:rsid w:val="00DE3F2E"/>
    <w:rsid w:val="00DE406F"/>
    <w:rsid w:val="00DE4916"/>
    <w:rsid w:val="00DE4B01"/>
    <w:rsid w:val="00DE5098"/>
    <w:rsid w:val="00DE525A"/>
    <w:rsid w:val="00DE52C9"/>
    <w:rsid w:val="00DE6786"/>
    <w:rsid w:val="00DE6BB0"/>
    <w:rsid w:val="00DE6FD2"/>
    <w:rsid w:val="00DE7AAC"/>
    <w:rsid w:val="00DE7EAC"/>
    <w:rsid w:val="00DF15FE"/>
    <w:rsid w:val="00DF1BC5"/>
    <w:rsid w:val="00DF1D1A"/>
    <w:rsid w:val="00DF2100"/>
    <w:rsid w:val="00DF2ACA"/>
    <w:rsid w:val="00DF3036"/>
    <w:rsid w:val="00DF3296"/>
    <w:rsid w:val="00DF3371"/>
    <w:rsid w:val="00DF34F9"/>
    <w:rsid w:val="00DF36EC"/>
    <w:rsid w:val="00DF4504"/>
    <w:rsid w:val="00DF4549"/>
    <w:rsid w:val="00DF4A8C"/>
    <w:rsid w:val="00DF4B43"/>
    <w:rsid w:val="00DF506C"/>
    <w:rsid w:val="00DF50F1"/>
    <w:rsid w:val="00DF5256"/>
    <w:rsid w:val="00DF56D4"/>
    <w:rsid w:val="00DF574F"/>
    <w:rsid w:val="00DF5C36"/>
    <w:rsid w:val="00DF6492"/>
    <w:rsid w:val="00DF6760"/>
    <w:rsid w:val="00DF6E63"/>
    <w:rsid w:val="00DF7078"/>
    <w:rsid w:val="00DF7623"/>
    <w:rsid w:val="00DF7660"/>
    <w:rsid w:val="00DF7913"/>
    <w:rsid w:val="00DF7E34"/>
    <w:rsid w:val="00DF7EFA"/>
    <w:rsid w:val="00E0024C"/>
    <w:rsid w:val="00E00715"/>
    <w:rsid w:val="00E01954"/>
    <w:rsid w:val="00E0262E"/>
    <w:rsid w:val="00E0295E"/>
    <w:rsid w:val="00E02B8B"/>
    <w:rsid w:val="00E03C38"/>
    <w:rsid w:val="00E03FD6"/>
    <w:rsid w:val="00E04379"/>
    <w:rsid w:val="00E04EC2"/>
    <w:rsid w:val="00E05516"/>
    <w:rsid w:val="00E0576B"/>
    <w:rsid w:val="00E05BB8"/>
    <w:rsid w:val="00E05DD5"/>
    <w:rsid w:val="00E0674C"/>
    <w:rsid w:val="00E06CFE"/>
    <w:rsid w:val="00E073AF"/>
    <w:rsid w:val="00E07C4B"/>
    <w:rsid w:val="00E104BB"/>
    <w:rsid w:val="00E12D91"/>
    <w:rsid w:val="00E12FFF"/>
    <w:rsid w:val="00E133C0"/>
    <w:rsid w:val="00E133F1"/>
    <w:rsid w:val="00E1342F"/>
    <w:rsid w:val="00E134AD"/>
    <w:rsid w:val="00E14234"/>
    <w:rsid w:val="00E145B9"/>
    <w:rsid w:val="00E14772"/>
    <w:rsid w:val="00E1571B"/>
    <w:rsid w:val="00E15956"/>
    <w:rsid w:val="00E15AD6"/>
    <w:rsid w:val="00E15B40"/>
    <w:rsid w:val="00E16219"/>
    <w:rsid w:val="00E1680E"/>
    <w:rsid w:val="00E16E1D"/>
    <w:rsid w:val="00E1773B"/>
    <w:rsid w:val="00E17CD1"/>
    <w:rsid w:val="00E20715"/>
    <w:rsid w:val="00E211FF"/>
    <w:rsid w:val="00E21778"/>
    <w:rsid w:val="00E2243E"/>
    <w:rsid w:val="00E231A1"/>
    <w:rsid w:val="00E240F9"/>
    <w:rsid w:val="00E2423A"/>
    <w:rsid w:val="00E2579B"/>
    <w:rsid w:val="00E25834"/>
    <w:rsid w:val="00E268E6"/>
    <w:rsid w:val="00E26B77"/>
    <w:rsid w:val="00E26DC9"/>
    <w:rsid w:val="00E26DDF"/>
    <w:rsid w:val="00E274EC"/>
    <w:rsid w:val="00E277D0"/>
    <w:rsid w:val="00E2795C"/>
    <w:rsid w:val="00E3184A"/>
    <w:rsid w:val="00E31ECC"/>
    <w:rsid w:val="00E3299A"/>
    <w:rsid w:val="00E336AE"/>
    <w:rsid w:val="00E33A5A"/>
    <w:rsid w:val="00E34983"/>
    <w:rsid w:val="00E34D10"/>
    <w:rsid w:val="00E35AE4"/>
    <w:rsid w:val="00E35C00"/>
    <w:rsid w:val="00E36DF3"/>
    <w:rsid w:val="00E36FE6"/>
    <w:rsid w:val="00E41313"/>
    <w:rsid w:val="00E41A6D"/>
    <w:rsid w:val="00E429DF"/>
    <w:rsid w:val="00E43367"/>
    <w:rsid w:val="00E44261"/>
    <w:rsid w:val="00E44523"/>
    <w:rsid w:val="00E445D5"/>
    <w:rsid w:val="00E44671"/>
    <w:rsid w:val="00E451E9"/>
    <w:rsid w:val="00E455A8"/>
    <w:rsid w:val="00E45770"/>
    <w:rsid w:val="00E45ECE"/>
    <w:rsid w:val="00E4696D"/>
    <w:rsid w:val="00E46A57"/>
    <w:rsid w:val="00E47247"/>
    <w:rsid w:val="00E47A71"/>
    <w:rsid w:val="00E47E67"/>
    <w:rsid w:val="00E47E85"/>
    <w:rsid w:val="00E50802"/>
    <w:rsid w:val="00E51208"/>
    <w:rsid w:val="00E51506"/>
    <w:rsid w:val="00E52235"/>
    <w:rsid w:val="00E52329"/>
    <w:rsid w:val="00E52C6F"/>
    <w:rsid w:val="00E531CB"/>
    <w:rsid w:val="00E535D4"/>
    <w:rsid w:val="00E53AFA"/>
    <w:rsid w:val="00E53B94"/>
    <w:rsid w:val="00E53EF4"/>
    <w:rsid w:val="00E5454E"/>
    <w:rsid w:val="00E54802"/>
    <w:rsid w:val="00E54B3A"/>
    <w:rsid w:val="00E54FDB"/>
    <w:rsid w:val="00E5514B"/>
    <w:rsid w:val="00E553D3"/>
    <w:rsid w:val="00E554B5"/>
    <w:rsid w:val="00E55C5F"/>
    <w:rsid w:val="00E56A17"/>
    <w:rsid w:val="00E56B1B"/>
    <w:rsid w:val="00E5703E"/>
    <w:rsid w:val="00E57EC1"/>
    <w:rsid w:val="00E600A6"/>
    <w:rsid w:val="00E6035B"/>
    <w:rsid w:val="00E60A70"/>
    <w:rsid w:val="00E612F8"/>
    <w:rsid w:val="00E61918"/>
    <w:rsid w:val="00E61C22"/>
    <w:rsid w:val="00E633D5"/>
    <w:rsid w:val="00E63CCF"/>
    <w:rsid w:val="00E64013"/>
    <w:rsid w:val="00E64510"/>
    <w:rsid w:val="00E65493"/>
    <w:rsid w:val="00E656A9"/>
    <w:rsid w:val="00E65A8E"/>
    <w:rsid w:val="00E65BAC"/>
    <w:rsid w:val="00E65FBB"/>
    <w:rsid w:val="00E66782"/>
    <w:rsid w:val="00E66FC1"/>
    <w:rsid w:val="00E6722E"/>
    <w:rsid w:val="00E67258"/>
    <w:rsid w:val="00E673F8"/>
    <w:rsid w:val="00E6760F"/>
    <w:rsid w:val="00E67F9F"/>
    <w:rsid w:val="00E700B7"/>
    <w:rsid w:val="00E708F4"/>
    <w:rsid w:val="00E70DF2"/>
    <w:rsid w:val="00E714AE"/>
    <w:rsid w:val="00E71ACA"/>
    <w:rsid w:val="00E71E58"/>
    <w:rsid w:val="00E71F88"/>
    <w:rsid w:val="00E720BE"/>
    <w:rsid w:val="00E72AEA"/>
    <w:rsid w:val="00E72DC7"/>
    <w:rsid w:val="00E7339F"/>
    <w:rsid w:val="00E739EF"/>
    <w:rsid w:val="00E74058"/>
    <w:rsid w:val="00E743DE"/>
    <w:rsid w:val="00E74980"/>
    <w:rsid w:val="00E74FC4"/>
    <w:rsid w:val="00E758DB"/>
    <w:rsid w:val="00E770C1"/>
    <w:rsid w:val="00E77F7C"/>
    <w:rsid w:val="00E8000C"/>
    <w:rsid w:val="00E80125"/>
    <w:rsid w:val="00E8036C"/>
    <w:rsid w:val="00E80B8D"/>
    <w:rsid w:val="00E80EEA"/>
    <w:rsid w:val="00E81D5D"/>
    <w:rsid w:val="00E82491"/>
    <w:rsid w:val="00E826A5"/>
    <w:rsid w:val="00E82CC5"/>
    <w:rsid w:val="00E844C7"/>
    <w:rsid w:val="00E85A4E"/>
    <w:rsid w:val="00E85B62"/>
    <w:rsid w:val="00E85EB2"/>
    <w:rsid w:val="00E861A0"/>
    <w:rsid w:val="00E86E3F"/>
    <w:rsid w:val="00E87418"/>
    <w:rsid w:val="00E874AD"/>
    <w:rsid w:val="00E87677"/>
    <w:rsid w:val="00E876D8"/>
    <w:rsid w:val="00E905BE"/>
    <w:rsid w:val="00E908B3"/>
    <w:rsid w:val="00E91189"/>
    <w:rsid w:val="00E918D2"/>
    <w:rsid w:val="00E926EA"/>
    <w:rsid w:val="00E92727"/>
    <w:rsid w:val="00E929D8"/>
    <w:rsid w:val="00E933A3"/>
    <w:rsid w:val="00E934BD"/>
    <w:rsid w:val="00E93612"/>
    <w:rsid w:val="00E93A9F"/>
    <w:rsid w:val="00E941D2"/>
    <w:rsid w:val="00E945E8"/>
    <w:rsid w:val="00E94BD9"/>
    <w:rsid w:val="00E94D64"/>
    <w:rsid w:val="00E95417"/>
    <w:rsid w:val="00E969C2"/>
    <w:rsid w:val="00E97757"/>
    <w:rsid w:val="00EA0F3B"/>
    <w:rsid w:val="00EA14C1"/>
    <w:rsid w:val="00EA1DB8"/>
    <w:rsid w:val="00EA1FB4"/>
    <w:rsid w:val="00EA222F"/>
    <w:rsid w:val="00EA2884"/>
    <w:rsid w:val="00EA322C"/>
    <w:rsid w:val="00EA3413"/>
    <w:rsid w:val="00EA3C7A"/>
    <w:rsid w:val="00EA47C9"/>
    <w:rsid w:val="00EA4836"/>
    <w:rsid w:val="00EA4B6A"/>
    <w:rsid w:val="00EA53F4"/>
    <w:rsid w:val="00EA631B"/>
    <w:rsid w:val="00EA6CD2"/>
    <w:rsid w:val="00EA78A6"/>
    <w:rsid w:val="00EB0E9B"/>
    <w:rsid w:val="00EB107E"/>
    <w:rsid w:val="00EB1913"/>
    <w:rsid w:val="00EB2002"/>
    <w:rsid w:val="00EB26ED"/>
    <w:rsid w:val="00EB2950"/>
    <w:rsid w:val="00EB316F"/>
    <w:rsid w:val="00EB3610"/>
    <w:rsid w:val="00EB375A"/>
    <w:rsid w:val="00EB3C3C"/>
    <w:rsid w:val="00EB4526"/>
    <w:rsid w:val="00EB4DB8"/>
    <w:rsid w:val="00EB5A6A"/>
    <w:rsid w:val="00EB64CC"/>
    <w:rsid w:val="00EB66AB"/>
    <w:rsid w:val="00EB6CC9"/>
    <w:rsid w:val="00EB7BF3"/>
    <w:rsid w:val="00EB7C45"/>
    <w:rsid w:val="00EB7D74"/>
    <w:rsid w:val="00EC0C96"/>
    <w:rsid w:val="00EC1611"/>
    <w:rsid w:val="00EC1806"/>
    <w:rsid w:val="00EC20C5"/>
    <w:rsid w:val="00EC2686"/>
    <w:rsid w:val="00EC26EF"/>
    <w:rsid w:val="00EC2854"/>
    <w:rsid w:val="00EC2A21"/>
    <w:rsid w:val="00EC2D29"/>
    <w:rsid w:val="00EC2ED4"/>
    <w:rsid w:val="00EC31EF"/>
    <w:rsid w:val="00EC36C9"/>
    <w:rsid w:val="00EC3A73"/>
    <w:rsid w:val="00EC3EC3"/>
    <w:rsid w:val="00EC482F"/>
    <w:rsid w:val="00EC520A"/>
    <w:rsid w:val="00EC533B"/>
    <w:rsid w:val="00EC5839"/>
    <w:rsid w:val="00EC583E"/>
    <w:rsid w:val="00EC5FFB"/>
    <w:rsid w:val="00EC6C6D"/>
    <w:rsid w:val="00EC7056"/>
    <w:rsid w:val="00ED049C"/>
    <w:rsid w:val="00ED0798"/>
    <w:rsid w:val="00ED1025"/>
    <w:rsid w:val="00ED10A6"/>
    <w:rsid w:val="00ED1417"/>
    <w:rsid w:val="00ED1C32"/>
    <w:rsid w:val="00ED1D98"/>
    <w:rsid w:val="00ED1F58"/>
    <w:rsid w:val="00ED210D"/>
    <w:rsid w:val="00ED22EE"/>
    <w:rsid w:val="00ED25DA"/>
    <w:rsid w:val="00ED2717"/>
    <w:rsid w:val="00ED2957"/>
    <w:rsid w:val="00ED2ECB"/>
    <w:rsid w:val="00ED2F61"/>
    <w:rsid w:val="00ED34CA"/>
    <w:rsid w:val="00ED48B6"/>
    <w:rsid w:val="00ED50D6"/>
    <w:rsid w:val="00ED593F"/>
    <w:rsid w:val="00ED5CD2"/>
    <w:rsid w:val="00ED6968"/>
    <w:rsid w:val="00ED6E0C"/>
    <w:rsid w:val="00ED73DF"/>
    <w:rsid w:val="00ED7572"/>
    <w:rsid w:val="00ED75CB"/>
    <w:rsid w:val="00ED797F"/>
    <w:rsid w:val="00ED7CDC"/>
    <w:rsid w:val="00ED7FF3"/>
    <w:rsid w:val="00EE0076"/>
    <w:rsid w:val="00EE018E"/>
    <w:rsid w:val="00EE0494"/>
    <w:rsid w:val="00EE099A"/>
    <w:rsid w:val="00EE0E32"/>
    <w:rsid w:val="00EE11EF"/>
    <w:rsid w:val="00EE14FC"/>
    <w:rsid w:val="00EE1624"/>
    <w:rsid w:val="00EE21C6"/>
    <w:rsid w:val="00EE278A"/>
    <w:rsid w:val="00EE3E8E"/>
    <w:rsid w:val="00EE3F6D"/>
    <w:rsid w:val="00EE4319"/>
    <w:rsid w:val="00EE4818"/>
    <w:rsid w:val="00EE56A5"/>
    <w:rsid w:val="00EE5757"/>
    <w:rsid w:val="00EE6166"/>
    <w:rsid w:val="00EE6D7F"/>
    <w:rsid w:val="00EE71D8"/>
    <w:rsid w:val="00EE74A2"/>
    <w:rsid w:val="00EE7A9E"/>
    <w:rsid w:val="00EE7CCB"/>
    <w:rsid w:val="00EF0316"/>
    <w:rsid w:val="00EF0B32"/>
    <w:rsid w:val="00EF0F47"/>
    <w:rsid w:val="00EF1588"/>
    <w:rsid w:val="00EF160C"/>
    <w:rsid w:val="00EF1911"/>
    <w:rsid w:val="00EF1A02"/>
    <w:rsid w:val="00EF1ABB"/>
    <w:rsid w:val="00EF1D2A"/>
    <w:rsid w:val="00EF2280"/>
    <w:rsid w:val="00EF24D6"/>
    <w:rsid w:val="00EF37B3"/>
    <w:rsid w:val="00EF3F50"/>
    <w:rsid w:val="00EF4709"/>
    <w:rsid w:val="00EF47C3"/>
    <w:rsid w:val="00EF668E"/>
    <w:rsid w:val="00EF6AE6"/>
    <w:rsid w:val="00F000FC"/>
    <w:rsid w:val="00F01000"/>
    <w:rsid w:val="00F01D3F"/>
    <w:rsid w:val="00F01D4F"/>
    <w:rsid w:val="00F02611"/>
    <w:rsid w:val="00F02B0F"/>
    <w:rsid w:val="00F036A6"/>
    <w:rsid w:val="00F0437B"/>
    <w:rsid w:val="00F043CB"/>
    <w:rsid w:val="00F0446B"/>
    <w:rsid w:val="00F04EAB"/>
    <w:rsid w:val="00F0530F"/>
    <w:rsid w:val="00F05C30"/>
    <w:rsid w:val="00F06675"/>
    <w:rsid w:val="00F06710"/>
    <w:rsid w:val="00F06A13"/>
    <w:rsid w:val="00F06BE2"/>
    <w:rsid w:val="00F076E7"/>
    <w:rsid w:val="00F0793B"/>
    <w:rsid w:val="00F07C8E"/>
    <w:rsid w:val="00F1027E"/>
    <w:rsid w:val="00F102D8"/>
    <w:rsid w:val="00F10A6D"/>
    <w:rsid w:val="00F11079"/>
    <w:rsid w:val="00F11314"/>
    <w:rsid w:val="00F11C80"/>
    <w:rsid w:val="00F120DC"/>
    <w:rsid w:val="00F123F2"/>
    <w:rsid w:val="00F12992"/>
    <w:rsid w:val="00F12A13"/>
    <w:rsid w:val="00F12EC0"/>
    <w:rsid w:val="00F12F13"/>
    <w:rsid w:val="00F140B1"/>
    <w:rsid w:val="00F1411A"/>
    <w:rsid w:val="00F147A2"/>
    <w:rsid w:val="00F14E2D"/>
    <w:rsid w:val="00F14F0B"/>
    <w:rsid w:val="00F1506B"/>
    <w:rsid w:val="00F16F62"/>
    <w:rsid w:val="00F16FB3"/>
    <w:rsid w:val="00F17F7E"/>
    <w:rsid w:val="00F20357"/>
    <w:rsid w:val="00F20C1B"/>
    <w:rsid w:val="00F2109F"/>
    <w:rsid w:val="00F2168C"/>
    <w:rsid w:val="00F21EF0"/>
    <w:rsid w:val="00F22171"/>
    <w:rsid w:val="00F22583"/>
    <w:rsid w:val="00F23878"/>
    <w:rsid w:val="00F24C0E"/>
    <w:rsid w:val="00F253FE"/>
    <w:rsid w:val="00F255A7"/>
    <w:rsid w:val="00F25693"/>
    <w:rsid w:val="00F25C84"/>
    <w:rsid w:val="00F25D70"/>
    <w:rsid w:val="00F2633A"/>
    <w:rsid w:val="00F263F6"/>
    <w:rsid w:val="00F2677D"/>
    <w:rsid w:val="00F26EDE"/>
    <w:rsid w:val="00F26EF1"/>
    <w:rsid w:val="00F27574"/>
    <w:rsid w:val="00F275E9"/>
    <w:rsid w:val="00F278B5"/>
    <w:rsid w:val="00F27CA4"/>
    <w:rsid w:val="00F30B58"/>
    <w:rsid w:val="00F30F35"/>
    <w:rsid w:val="00F312E3"/>
    <w:rsid w:val="00F31474"/>
    <w:rsid w:val="00F314E6"/>
    <w:rsid w:val="00F316F9"/>
    <w:rsid w:val="00F31DA9"/>
    <w:rsid w:val="00F31F18"/>
    <w:rsid w:val="00F3207C"/>
    <w:rsid w:val="00F32D31"/>
    <w:rsid w:val="00F32F63"/>
    <w:rsid w:val="00F330D6"/>
    <w:rsid w:val="00F335F5"/>
    <w:rsid w:val="00F33862"/>
    <w:rsid w:val="00F33C6C"/>
    <w:rsid w:val="00F33EA5"/>
    <w:rsid w:val="00F3439C"/>
    <w:rsid w:val="00F34773"/>
    <w:rsid w:val="00F349FA"/>
    <w:rsid w:val="00F34BCA"/>
    <w:rsid w:val="00F352BA"/>
    <w:rsid w:val="00F35542"/>
    <w:rsid w:val="00F35708"/>
    <w:rsid w:val="00F3632C"/>
    <w:rsid w:val="00F36AC1"/>
    <w:rsid w:val="00F36B8A"/>
    <w:rsid w:val="00F3709E"/>
    <w:rsid w:val="00F3735A"/>
    <w:rsid w:val="00F3740C"/>
    <w:rsid w:val="00F376F4"/>
    <w:rsid w:val="00F37C19"/>
    <w:rsid w:val="00F37C76"/>
    <w:rsid w:val="00F408FD"/>
    <w:rsid w:val="00F40D3C"/>
    <w:rsid w:val="00F4177B"/>
    <w:rsid w:val="00F41ECB"/>
    <w:rsid w:val="00F421E0"/>
    <w:rsid w:val="00F4234B"/>
    <w:rsid w:val="00F42537"/>
    <w:rsid w:val="00F42D8D"/>
    <w:rsid w:val="00F4338E"/>
    <w:rsid w:val="00F43BE5"/>
    <w:rsid w:val="00F447A2"/>
    <w:rsid w:val="00F44A1A"/>
    <w:rsid w:val="00F44D16"/>
    <w:rsid w:val="00F44E6F"/>
    <w:rsid w:val="00F44F58"/>
    <w:rsid w:val="00F4577D"/>
    <w:rsid w:val="00F45A19"/>
    <w:rsid w:val="00F45D7C"/>
    <w:rsid w:val="00F45E9B"/>
    <w:rsid w:val="00F4674F"/>
    <w:rsid w:val="00F46B99"/>
    <w:rsid w:val="00F475C0"/>
    <w:rsid w:val="00F478A4"/>
    <w:rsid w:val="00F47F09"/>
    <w:rsid w:val="00F50447"/>
    <w:rsid w:val="00F50E2F"/>
    <w:rsid w:val="00F51016"/>
    <w:rsid w:val="00F5138F"/>
    <w:rsid w:val="00F5165A"/>
    <w:rsid w:val="00F51E5F"/>
    <w:rsid w:val="00F53132"/>
    <w:rsid w:val="00F5314B"/>
    <w:rsid w:val="00F532A5"/>
    <w:rsid w:val="00F53BEB"/>
    <w:rsid w:val="00F54F56"/>
    <w:rsid w:val="00F55961"/>
    <w:rsid w:val="00F55D41"/>
    <w:rsid w:val="00F55DE5"/>
    <w:rsid w:val="00F569B4"/>
    <w:rsid w:val="00F56D6F"/>
    <w:rsid w:val="00F57C3E"/>
    <w:rsid w:val="00F60CFB"/>
    <w:rsid w:val="00F625B1"/>
    <w:rsid w:val="00F62DD9"/>
    <w:rsid w:val="00F6302E"/>
    <w:rsid w:val="00F63057"/>
    <w:rsid w:val="00F639DD"/>
    <w:rsid w:val="00F63A50"/>
    <w:rsid w:val="00F64A3C"/>
    <w:rsid w:val="00F64BC0"/>
    <w:rsid w:val="00F653E6"/>
    <w:rsid w:val="00F654A2"/>
    <w:rsid w:val="00F656F1"/>
    <w:rsid w:val="00F65799"/>
    <w:rsid w:val="00F66BAE"/>
    <w:rsid w:val="00F67729"/>
    <w:rsid w:val="00F6796A"/>
    <w:rsid w:val="00F67D60"/>
    <w:rsid w:val="00F67DB7"/>
    <w:rsid w:val="00F67EAA"/>
    <w:rsid w:val="00F70485"/>
    <w:rsid w:val="00F712E5"/>
    <w:rsid w:val="00F717CE"/>
    <w:rsid w:val="00F71B50"/>
    <w:rsid w:val="00F71EA1"/>
    <w:rsid w:val="00F71FB7"/>
    <w:rsid w:val="00F72518"/>
    <w:rsid w:val="00F73455"/>
    <w:rsid w:val="00F73501"/>
    <w:rsid w:val="00F73574"/>
    <w:rsid w:val="00F759E4"/>
    <w:rsid w:val="00F771ED"/>
    <w:rsid w:val="00F7722A"/>
    <w:rsid w:val="00F778CD"/>
    <w:rsid w:val="00F77EAF"/>
    <w:rsid w:val="00F801FD"/>
    <w:rsid w:val="00F8034A"/>
    <w:rsid w:val="00F8304F"/>
    <w:rsid w:val="00F84AEE"/>
    <w:rsid w:val="00F84D22"/>
    <w:rsid w:val="00F850B4"/>
    <w:rsid w:val="00F85241"/>
    <w:rsid w:val="00F85A61"/>
    <w:rsid w:val="00F86DFC"/>
    <w:rsid w:val="00F86DFD"/>
    <w:rsid w:val="00F870BC"/>
    <w:rsid w:val="00F87375"/>
    <w:rsid w:val="00F87510"/>
    <w:rsid w:val="00F878C9"/>
    <w:rsid w:val="00F87EF8"/>
    <w:rsid w:val="00F905ED"/>
    <w:rsid w:val="00F906C2"/>
    <w:rsid w:val="00F911F7"/>
    <w:rsid w:val="00F919AA"/>
    <w:rsid w:val="00F9239A"/>
    <w:rsid w:val="00F923D2"/>
    <w:rsid w:val="00F92C02"/>
    <w:rsid w:val="00F9320D"/>
    <w:rsid w:val="00F93912"/>
    <w:rsid w:val="00F93B25"/>
    <w:rsid w:val="00F9434D"/>
    <w:rsid w:val="00F947A6"/>
    <w:rsid w:val="00F94D13"/>
    <w:rsid w:val="00F94F38"/>
    <w:rsid w:val="00F956C8"/>
    <w:rsid w:val="00F95D2F"/>
    <w:rsid w:val="00F9605D"/>
    <w:rsid w:val="00F960B1"/>
    <w:rsid w:val="00F96344"/>
    <w:rsid w:val="00F96BA3"/>
    <w:rsid w:val="00F96CDE"/>
    <w:rsid w:val="00F96E87"/>
    <w:rsid w:val="00F96EFF"/>
    <w:rsid w:val="00F96FE7"/>
    <w:rsid w:val="00F97710"/>
    <w:rsid w:val="00F97E53"/>
    <w:rsid w:val="00FA010C"/>
    <w:rsid w:val="00FA02A4"/>
    <w:rsid w:val="00FA1B1E"/>
    <w:rsid w:val="00FA1D12"/>
    <w:rsid w:val="00FA1D5B"/>
    <w:rsid w:val="00FA1F83"/>
    <w:rsid w:val="00FA240A"/>
    <w:rsid w:val="00FA2740"/>
    <w:rsid w:val="00FA3864"/>
    <w:rsid w:val="00FA3B9C"/>
    <w:rsid w:val="00FA3E94"/>
    <w:rsid w:val="00FA484B"/>
    <w:rsid w:val="00FA4DBD"/>
    <w:rsid w:val="00FA5710"/>
    <w:rsid w:val="00FA5754"/>
    <w:rsid w:val="00FA5E66"/>
    <w:rsid w:val="00FA74B2"/>
    <w:rsid w:val="00FA7A39"/>
    <w:rsid w:val="00FB1167"/>
    <w:rsid w:val="00FB17AC"/>
    <w:rsid w:val="00FB19EB"/>
    <w:rsid w:val="00FB1C2F"/>
    <w:rsid w:val="00FB1CE9"/>
    <w:rsid w:val="00FB1F06"/>
    <w:rsid w:val="00FB24D0"/>
    <w:rsid w:val="00FB33C5"/>
    <w:rsid w:val="00FB3541"/>
    <w:rsid w:val="00FB3675"/>
    <w:rsid w:val="00FB3727"/>
    <w:rsid w:val="00FB3799"/>
    <w:rsid w:val="00FB388E"/>
    <w:rsid w:val="00FB38B7"/>
    <w:rsid w:val="00FB3A6A"/>
    <w:rsid w:val="00FB3E2F"/>
    <w:rsid w:val="00FB49A0"/>
    <w:rsid w:val="00FB4AB9"/>
    <w:rsid w:val="00FB4BF8"/>
    <w:rsid w:val="00FB4CD4"/>
    <w:rsid w:val="00FB4DF0"/>
    <w:rsid w:val="00FB4FA8"/>
    <w:rsid w:val="00FB5C16"/>
    <w:rsid w:val="00FB5C3F"/>
    <w:rsid w:val="00FB5E1A"/>
    <w:rsid w:val="00FB6210"/>
    <w:rsid w:val="00FB664F"/>
    <w:rsid w:val="00FB66C1"/>
    <w:rsid w:val="00FB6B48"/>
    <w:rsid w:val="00FB73C9"/>
    <w:rsid w:val="00FB77D5"/>
    <w:rsid w:val="00FC115F"/>
    <w:rsid w:val="00FC1355"/>
    <w:rsid w:val="00FC17E2"/>
    <w:rsid w:val="00FC1CA4"/>
    <w:rsid w:val="00FC202F"/>
    <w:rsid w:val="00FC2302"/>
    <w:rsid w:val="00FC2435"/>
    <w:rsid w:val="00FC2C9B"/>
    <w:rsid w:val="00FC2D91"/>
    <w:rsid w:val="00FC3616"/>
    <w:rsid w:val="00FC3A36"/>
    <w:rsid w:val="00FC47FD"/>
    <w:rsid w:val="00FC4E28"/>
    <w:rsid w:val="00FC53D1"/>
    <w:rsid w:val="00FC55A5"/>
    <w:rsid w:val="00FC58A8"/>
    <w:rsid w:val="00FC6017"/>
    <w:rsid w:val="00FC6266"/>
    <w:rsid w:val="00FC6488"/>
    <w:rsid w:val="00FC675B"/>
    <w:rsid w:val="00FC68CC"/>
    <w:rsid w:val="00FC735B"/>
    <w:rsid w:val="00FC7A2E"/>
    <w:rsid w:val="00FD02AD"/>
    <w:rsid w:val="00FD0591"/>
    <w:rsid w:val="00FD076D"/>
    <w:rsid w:val="00FD0902"/>
    <w:rsid w:val="00FD0B6C"/>
    <w:rsid w:val="00FD0FDF"/>
    <w:rsid w:val="00FD13E9"/>
    <w:rsid w:val="00FD15D7"/>
    <w:rsid w:val="00FD1658"/>
    <w:rsid w:val="00FD1CB7"/>
    <w:rsid w:val="00FD28BE"/>
    <w:rsid w:val="00FD2EB7"/>
    <w:rsid w:val="00FD2FED"/>
    <w:rsid w:val="00FD3622"/>
    <w:rsid w:val="00FD3B22"/>
    <w:rsid w:val="00FD3B72"/>
    <w:rsid w:val="00FD3CD2"/>
    <w:rsid w:val="00FD3DC9"/>
    <w:rsid w:val="00FD3DDF"/>
    <w:rsid w:val="00FD4534"/>
    <w:rsid w:val="00FD5137"/>
    <w:rsid w:val="00FD51E8"/>
    <w:rsid w:val="00FD554C"/>
    <w:rsid w:val="00FD7297"/>
    <w:rsid w:val="00FD79FA"/>
    <w:rsid w:val="00FD7ADF"/>
    <w:rsid w:val="00FD7D1F"/>
    <w:rsid w:val="00FE042E"/>
    <w:rsid w:val="00FE0430"/>
    <w:rsid w:val="00FE051C"/>
    <w:rsid w:val="00FE0AF2"/>
    <w:rsid w:val="00FE0E6F"/>
    <w:rsid w:val="00FE0F3B"/>
    <w:rsid w:val="00FE1C1E"/>
    <w:rsid w:val="00FE1CF1"/>
    <w:rsid w:val="00FE1E89"/>
    <w:rsid w:val="00FE1FB6"/>
    <w:rsid w:val="00FE34B3"/>
    <w:rsid w:val="00FE354D"/>
    <w:rsid w:val="00FE3A8A"/>
    <w:rsid w:val="00FE3D32"/>
    <w:rsid w:val="00FE3E06"/>
    <w:rsid w:val="00FE3E72"/>
    <w:rsid w:val="00FE436B"/>
    <w:rsid w:val="00FE4379"/>
    <w:rsid w:val="00FE4C1E"/>
    <w:rsid w:val="00FE4F44"/>
    <w:rsid w:val="00FE5661"/>
    <w:rsid w:val="00FE5843"/>
    <w:rsid w:val="00FE6106"/>
    <w:rsid w:val="00FE61FD"/>
    <w:rsid w:val="00FE67E4"/>
    <w:rsid w:val="00FE6B4C"/>
    <w:rsid w:val="00FE763A"/>
    <w:rsid w:val="00FE767C"/>
    <w:rsid w:val="00FF01B9"/>
    <w:rsid w:val="00FF155D"/>
    <w:rsid w:val="00FF171B"/>
    <w:rsid w:val="00FF1F1B"/>
    <w:rsid w:val="00FF3EA7"/>
    <w:rsid w:val="00FF3FD9"/>
    <w:rsid w:val="00FF4605"/>
    <w:rsid w:val="00FF486E"/>
    <w:rsid w:val="00FF4C13"/>
    <w:rsid w:val="00FF5350"/>
    <w:rsid w:val="00FF574B"/>
    <w:rsid w:val="00FF5A67"/>
    <w:rsid w:val="00FF5EBB"/>
    <w:rsid w:val="00FF5F3C"/>
    <w:rsid w:val="00FF611C"/>
    <w:rsid w:val="00FF6222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5139A-64B9-4B21-8421-521BE138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73381"/>
  </w:style>
  <w:style w:type="paragraph" w:styleId="1">
    <w:name w:val="heading 1"/>
    <w:aliases w:val="Заголовок к таб."/>
    <w:basedOn w:val="a1"/>
    <w:next w:val="a1"/>
    <w:link w:val="10"/>
    <w:qFormat/>
    <w:rsid w:val="007733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7733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9"/>
    <w:qFormat/>
    <w:rsid w:val="00773381"/>
    <w:pPr>
      <w:keepNext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773381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773381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773381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773381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773381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773381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basedOn w:val="a2"/>
    <w:link w:val="1"/>
    <w:rsid w:val="0077338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9"/>
    <w:rsid w:val="0077338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9"/>
    <w:rsid w:val="007733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7733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7733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77338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773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7733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773381"/>
    <w:rPr>
      <w:rFonts w:ascii="Arial" w:eastAsia="Times New Roman" w:hAnsi="Arial" w:cs="Arial"/>
      <w:lang w:eastAsia="ru-RU"/>
    </w:rPr>
  </w:style>
  <w:style w:type="table" w:styleId="a5">
    <w:name w:val="Table Grid"/>
    <w:basedOn w:val="a3"/>
    <w:uiPriority w:val="59"/>
    <w:rsid w:val="0077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nhideWhenUsed/>
    <w:rsid w:val="007733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rsid w:val="00773381"/>
  </w:style>
  <w:style w:type="paragraph" w:styleId="a8">
    <w:name w:val="footer"/>
    <w:basedOn w:val="a1"/>
    <w:link w:val="a9"/>
    <w:unhideWhenUsed/>
    <w:rsid w:val="007733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rsid w:val="00773381"/>
  </w:style>
  <w:style w:type="paragraph" w:styleId="aa">
    <w:name w:val="List Paragraph"/>
    <w:basedOn w:val="a1"/>
    <w:link w:val="ab"/>
    <w:uiPriority w:val="34"/>
    <w:qFormat/>
    <w:rsid w:val="00773381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1"/>
    <w:rsid w:val="00773381"/>
    <w:pPr>
      <w:widowControl w:val="0"/>
      <w:autoSpaceDE w:val="0"/>
      <w:autoSpaceDN w:val="0"/>
      <w:adjustRightInd w:val="0"/>
      <w:spacing w:line="264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73381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c">
    <w:name w:val="Body Text Indent"/>
    <w:aliases w:val="Основной текст 1,Нумерованный список !!,Надин стиль"/>
    <w:basedOn w:val="a1"/>
    <w:link w:val="ad"/>
    <w:uiPriority w:val="99"/>
    <w:rsid w:val="00773381"/>
    <w:pPr>
      <w:suppressAutoHyphens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"/>
    <w:basedOn w:val="a2"/>
    <w:link w:val="ac"/>
    <w:uiPriority w:val="99"/>
    <w:rsid w:val="007733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alloon Text"/>
    <w:basedOn w:val="a1"/>
    <w:link w:val="af"/>
    <w:unhideWhenUsed/>
    <w:rsid w:val="007733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rsid w:val="00773381"/>
    <w:rPr>
      <w:rFonts w:ascii="Tahoma" w:hAnsi="Tahoma" w:cs="Tahoma"/>
      <w:sz w:val="16"/>
      <w:szCs w:val="16"/>
    </w:rPr>
  </w:style>
  <w:style w:type="paragraph" w:styleId="af0">
    <w:name w:val="Body Text"/>
    <w:basedOn w:val="a1"/>
    <w:link w:val="af1"/>
    <w:unhideWhenUsed/>
    <w:rsid w:val="00773381"/>
    <w:pPr>
      <w:spacing w:after="120"/>
    </w:pPr>
  </w:style>
  <w:style w:type="character" w:customStyle="1" w:styleId="af1">
    <w:name w:val="Основной текст Знак"/>
    <w:basedOn w:val="a2"/>
    <w:link w:val="af0"/>
    <w:rsid w:val="00773381"/>
  </w:style>
  <w:style w:type="paragraph" w:styleId="21">
    <w:name w:val="Body Text Indent 2"/>
    <w:basedOn w:val="a1"/>
    <w:link w:val="22"/>
    <w:uiPriority w:val="99"/>
    <w:unhideWhenUsed/>
    <w:rsid w:val="007733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773381"/>
  </w:style>
  <w:style w:type="paragraph" w:styleId="af2">
    <w:name w:val="Normal (Web)"/>
    <w:aliases w:val="Обычный (Web)"/>
    <w:basedOn w:val="a1"/>
    <w:uiPriority w:val="99"/>
    <w:rsid w:val="00773381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1"/>
    <w:link w:val="32"/>
    <w:rsid w:val="00773381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rsid w:val="007733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Strong"/>
    <w:basedOn w:val="a2"/>
    <w:uiPriority w:val="99"/>
    <w:qFormat/>
    <w:rsid w:val="00773381"/>
    <w:rPr>
      <w:b/>
      <w:bCs/>
    </w:rPr>
  </w:style>
  <w:style w:type="character" w:customStyle="1" w:styleId="apple-converted-space">
    <w:name w:val="apple-converted-space"/>
    <w:basedOn w:val="a2"/>
    <w:uiPriority w:val="99"/>
    <w:rsid w:val="00773381"/>
  </w:style>
  <w:style w:type="paragraph" w:customStyle="1" w:styleId="Style2">
    <w:name w:val="Style2"/>
    <w:basedOn w:val="a1"/>
    <w:uiPriority w:val="99"/>
    <w:rsid w:val="00773381"/>
    <w:pPr>
      <w:widowControl w:val="0"/>
      <w:autoSpaceDE w:val="0"/>
      <w:autoSpaceDN w:val="0"/>
      <w:adjustRightInd w:val="0"/>
      <w:spacing w:line="271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73381"/>
    <w:rPr>
      <w:rFonts w:ascii="Times New Roman" w:hAnsi="Times New Roman" w:cs="Times New Roman"/>
      <w:sz w:val="26"/>
      <w:szCs w:val="26"/>
    </w:rPr>
  </w:style>
  <w:style w:type="paragraph" w:styleId="af4">
    <w:name w:val="No Spacing"/>
    <w:link w:val="af5"/>
    <w:uiPriority w:val="1"/>
    <w:qFormat/>
    <w:rsid w:val="00773381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1"/>
    <w:link w:val="HTML0"/>
    <w:unhideWhenUsed/>
    <w:rsid w:val="00773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7733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7733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Обычный1"/>
    <w:uiPriority w:val="99"/>
    <w:rsid w:val="0077338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3">
    <w:name w:val="Body Text 2"/>
    <w:basedOn w:val="a1"/>
    <w:link w:val="24"/>
    <w:uiPriority w:val="99"/>
    <w:unhideWhenUsed/>
    <w:rsid w:val="00773381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773381"/>
  </w:style>
  <w:style w:type="numbering" w:customStyle="1" w:styleId="12">
    <w:name w:val="Нет списка1"/>
    <w:next w:val="a4"/>
    <w:semiHidden/>
    <w:rsid w:val="00773381"/>
  </w:style>
  <w:style w:type="paragraph" w:customStyle="1" w:styleId="af6">
    <w:name w:val="Знак Знак Знак Знак Знак Знак Знак"/>
    <w:basedOn w:val="a1"/>
    <w:uiPriority w:val="99"/>
    <w:rsid w:val="00773381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character" w:styleId="af7">
    <w:name w:val="page number"/>
    <w:basedOn w:val="a2"/>
    <w:rsid w:val="00773381"/>
  </w:style>
  <w:style w:type="paragraph" w:styleId="13">
    <w:name w:val="toc 1"/>
    <w:basedOn w:val="a1"/>
    <w:next w:val="a1"/>
    <w:autoRedefine/>
    <w:uiPriority w:val="99"/>
    <w:rsid w:val="00773381"/>
    <w:pPr>
      <w:tabs>
        <w:tab w:val="right" w:leader="dot" w:pos="9628"/>
      </w:tabs>
      <w:spacing w:after="12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f8">
    <w:name w:val="Hyperlink"/>
    <w:uiPriority w:val="99"/>
    <w:rsid w:val="00773381"/>
    <w:rPr>
      <w:color w:val="0000FF"/>
      <w:u w:val="single"/>
    </w:rPr>
  </w:style>
  <w:style w:type="paragraph" w:styleId="25">
    <w:name w:val="List 2"/>
    <w:basedOn w:val="a1"/>
    <w:uiPriority w:val="99"/>
    <w:rsid w:val="00773381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Bullet"/>
    <w:basedOn w:val="a1"/>
    <w:autoRedefine/>
    <w:uiPriority w:val="99"/>
    <w:rsid w:val="00773381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Bullet 2"/>
    <w:basedOn w:val="a1"/>
    <w:autoRedefine/>
    <w:uiPriority w:val="99"/>
    <w:rsid w:val="00773381"/>
    <w:pPr>
      <w:tabs>
        <w:tab w:val="num" w:pos="643"/>
      </w:tabs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Indent"/>
    <w:basedOn w:val="a1"/>
    <w:uiPriority w:val="99"/>
    <w:rsid w:val="00773381"/>
    <w:pPr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733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Title"/>
    <w:basedOn w:val="a1"/>
    <w:link w:val="afc"/>
    <w:qFormat/>
    <w:rsid w:val="00773381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Название Знак"/>
    <w:basedOn w:val="a2"/>
    <w:link w:val="afb"/>
    <w:rsid w:val="00773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733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1"/>
    <w:link w:val="afe"/>
    <w:rsid w:val="007733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2"/>
    <w:link w:val="afd"/>
    <w:rsid w:val="007733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toc 3"/>
    <w:basedOn w:val="a1"/>
    <w:next w:val="a1"/>
    <w:autoRedefine/>
    <w:uiPriority w:val="99"/>
    <w:rsid w:val="00773381"/>
    <w:pPr>
      <w:tabs>
        <w:tab w:val="right" w:leader="dot" w:pos="9628"/>
      </w:tabs>
      <w:ind w:left="560"/>
    </w:pPr>
    <w:rPr>
      <w:rFonts w:ascii="Times New Roman" w:eastAsia="Times New Roman" w:hAnsi="Times New Roman" w:cs="Times New Roman"/>
      <w:b/>
      <w:iCs/>
      <w:noProof/>
      <w:sz w:val="28"/>
      <w:szCs w:val="28"/>
      <w:lang w:eastAsia="ru-RU"/>
    </w:rPr>
  </w:style>
  <w:style w:type="paragraph" w:styleId="27">
    <w:name w:val="toc 2"/>
    <w:basedOn w:val="a1"/>
    <w:next w:val="a1"/>
    <w:autoRedefine/>
    <w:uiPriority w:val="99"/>
    <w:rsid w:val="00773381"/>
    <w:pPr>
      <w:ind w:left="2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Знак Знак"/>
    <w:uiPriority w:val="99"/>
    <w:locked/>
    <w:rsid w:val="0077338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f0">
    <w:name w:val="Содержимое таблицы"/>
    <w:basedOn w:val="a1"/>
    <w:uiPriority w:val="99"/>
    <w:rsid w:val="00773381"/>
    <w:pPr>
      <w:suppressLineNumber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nformat">
    <w:name w:val="ConsNonformat"/>
    <w:uiPriority w:val="99"/>
    <w:rsid w:val="007733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1"/>
    <w:uiPriority w:val="99"/>
    <w:rsid w:val="00773381"/>
    <w:pPr>
      <w:shd w:val="clear" w:color="auto" w:fill="FFFFFF"/>
      <w:tabs>
        <w:tab w:val="left" w:pos="7380"/>
      </w:tabs>
      <w:ind w:firstLine="1132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14">
    <w:name w:val="Текст1"/>
    <w:basedOn w:val="a1"/>
    <w:uiPriority w:val="99"/>
    <w:rsid w:val="00773381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Стиль1"/>
    <w:basedOn w:val="a1"/>
    <w:uiPriority w:val="99"/>
    <w:rsid w:val="00773381"/>
    <w:pPr>
      <w:jc w:val="center"/>
    </w:pPr>
    <w:rPr>
      <w:rFonts w:ascii="Times New Roman" w:eastAsia="Times New Roman" w:hAnsi="Times New Roman" w:cs="Times New Roman"/>
      <w:b/>
      <w:bCs/>
      <w:i/>
      <w:iCs/>
      <w:u w:val="single"/>
      <w:lang w:eastAsia="ru-RU"/>
    </w:rPr>
  </w:style>
  <w:style w:type="paragraph" w:styleId="aff1">
    <w:name w:val="Document Map"/>
    <w:basedOn w:val="a1"/>
    <w:link w:val="aff2"/>
    <w:rsid w:val="00773381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2"/>
    <w:link w:val="aff1"/>
    <w:rsid w:val="0077338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0">
    <w:name w:val="Нет списка11"/>
    <w:next w:val="a4"/>
    <w:uiPriority w:val="99"/>
    <w:semiHidden/>
    <w:rsid w:val="00773381"/>
  </w:style>
  <w:style w:type="paragraph" w:styleId="34">
    <w:name w:val="Body Text Indent 3"/>
    <w:basedOn w:val="a1"/>
    <w:link w:val="35"/>
    <w:uiPriority w:val="99"/>
    <w:rsid w:val="0077338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7733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uiPriority w:val="99"/>
    <w:rsid w:val="00773381"/>
    <w:rPr>
      <w:color w:val="800080"/>
      <w:u w:val="single"/>
    </w:rPr>
  </w:style>
  <w:style w:type="paragraph" w:customStyle="1" w:styleId="xl24">
    <w:name w:val="xl24"/>
    <w:basedOn w:val="a1"/>
    <w:uiPriority w:val="99"/>
    <w:rsid w:val="00773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">
    <w:name w:val="xl25"/>
    <w:basedOn w:val="a1"/>
    <w:uiPriority w:val="99"/>
    <w:rsid w:val="00773381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">
    <w:name w:val="xl26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1"/>
    <w:uiPriority w:val="99"/>
    <w:rsid w:val="00773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">
    <w:name w:val="xl28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29">
    <w:name w:val="xl29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0">
    <w:name w:val="xl30"/>
    <w:basedOn w:val="a1"/>
    <w:uiPriority w:val="99"/>
    <w:rsid w:val="00773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1">
    <w:name w:val="xl31"/>
    <w:basedOn w:val="a1"/>
    <w:uiPriority w:val="99"/>
    <w:rsid w:val="00773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2">
    <w:name w:val="xl32"/>
    <w:basedOn w:val="a1"/>
    <w:uiPriority w:val="99"/>
    <w:rsid w:val="00773381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3">
    <w:name w:val="xl33"/>
    <w:basedOn w:val="a1"/>
    <w:uiPriority w:val="99"/>
    <w:rsid w:val="00773381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4">
    <w:name w:val="xl34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5">
    <w:name w:val="xl35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6">
    <w:name w:val="xl36"/>
    <w:basedOn w:val="a1"/>
    <w:uiPriority w:val="99"/>
    <w:rsid w:val="007733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7">
    <w:name w:val="xl37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8">
    <w:name w:val="xl38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9">
    <w:name w:val="xl39"/>
    <w:basedOn w:val="a1"/>
    <w:uiPriority w:val="99"/>
    <w:rsid w:val="007733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40">
    <w:name w:val="xl40"/>
    <w:basedOn w:val="a1"/>
    <w:uiPriority w:val="99"/>
    <w:rsid w:val="00773381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41">
    <w:name w:val="xl41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42">
    <w:name w:val="xl42"/>
    <w:basedOn w:val="a1"/>
    <w:uiPriority w:val="99"/>
    <w:rsid w:val="00773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4">
    <w:name w:val="xl44"/>
    <w:basedOn w:val="a1"/>
    <w:uiPriority w:val="99"/>
    <w:rsid w:val="00773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45">
    <w:name w:val="xl45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46">
    <w:name w:val="xl46"/>
    <w:basedOn w:val="a1"/>
    <w:uiPriority w:val="99"/>
    <w:rsid w:val="00773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47">
    <w:name w:val="xl47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48">
    <w:name w:val="xl48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49">
    <w:name w:val="xl49"/>
    <w:basedOn w:val="a1"/>
    <w:uiPriority w:val="99"/>
    <w:rsid w:val="00773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50">
    <w:name w:val="xl50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51">
    <w:name w:val="xl51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52">
    <w:name w:val="xl52"/>
    <w:basedOn w:val="a1"/>
    <w:uiPriority w:val="99"/>
    <w:rsid w:val="00773381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53">
    <w:name w:val="xl53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54">
    <w:name w:val="xl54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55">
    <w:name w:val="xl55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56">
    <w:name w:val="xl56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57">
    <w:name w:val="xl57"/>
    <w:basedOn w:val="a1"/>
    <w:uiPriority w:val="99"/>
    <w:rsid w:val="00773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58">
    <w:name w:val="xl58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59">
    <w:name w:val="xl59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0">
    <w:name w:val="xl60"/>
    <w:basedOn w:val="a1"/>
    <w:uiPriority w:val="99"/>
    <w:rsid w:val="007733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1">
    <w:name w:val="xl61"/>
    <w:basedOn w:val="a1"/>
    <w:uiPriority w:val="99"/>
    <w:rsid w:val="007733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2">
    <w:name w:val="xl62"/>
    <w:basedOn w:val="a1"/>
    <w:uiPriority w:val="99"/>
    <w:rsid w:val="00773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1"/>
    <w:uiPriority w:val="99"/>
    <w:rsid w:val="007733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1"/>
    <w:uiPriority w:val="99"/>
    <w:rsid w:val="007733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1"/>
    <w:uiPriority w:val="99"/>
    <w:rsid w:val="007733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1"/>
    <w:uiPriority w:val="99"/>
    <w:rsid w:val="0077338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1"/>
    <w:uiPriority w:val="99"/>
    <w:rsid w:val="007733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1"/>
    <w:uiPriority w:val="99"/>
    <w:rsid w:val="0077338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1"/>
    <w:uiPriority w:val="99"/>
    <w:rsid w:val="007733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1"/>
    <w:uiPriority w:val="99"/>
    <w:rsid w:val="007733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1"/>
    <w:uiPriority w:val="99"/>
    <w:rsid w:val="00773381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1"/>
    <w:uiPriority w:val="99"/>
    <w:rsid w:val="007733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numbering" w:customStyle="1" w:styleId="111">
    <w:name w:val="Нет списка111"/>
    <w:next w:val="a4"/>
    <w:uiPriority w:val="99"/>
    <w:semiHidden/>
    <w:rsid w:val="00773381"/>
  </w:style>
  <w:style w:type="paragraph" w:customStyle="1" w:styleId="aff4">
    <w:name w:val="Знак"/>
    <w:basedOn w:val="a1"/>
    <w:rsid w:val="0077338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1">
    <w:name w:val="Font Style11"/>
    <w:uiPriority w:val="99"/>
    <w:rsid w:val="00773381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1"/>
    <w:uiPriority w:val="99"/>
    <w:rsid w:val="00773381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Базовый"/>
    <w:uiPriority w:val="99"/>
    <w:rsid w:val="00773381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Абзац списка1"/>
    <w:basedOn w:val="aff5"/>
    <w:uiPriority w:val="99"/>
    <w:rsid w:val="00773381"/>
  </w:style>
  <w:style w:type="paragraph" w:customStyle="1" w:styleId="ConsPlusTitle">
    <w:name w:val="ConsPlusTitle"/>
    <w:rsid w:val="007733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6">
    <w:name w:val="Style6"/>
    <w:basedOn w:val="a1"/>
    <w:uiPriority w:val="99"/>
    <w:rsid w:val="00773381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77338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77338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773381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73381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uiPriority w:val="99"/>
    <w:locked/>
    <w:rsid w:val="00773381"/>
    <w:rPr>
      <w:sz w:val="28"/>
      <w:lang w:val="ru-RU" w:eastAsia="ru-RU" w:bidi="ar-SA"/>
    </w:rPr>
  </w:style>
  <w:style w:type="character" w:customStyle="1" w:styleId="112">
    <w:name w:val="Знак Знак11"/>
    <w:uiPriority w:val="99"/>
    <w:rsid w:val="00773381"/>
    <w:rPr>
      <w:sz w:val="28"/>
    </w:rPr>
  </w:style>
  <w:style w:type="character" w:customStyle="1" w:styleId="91">
    <w:name w:val="Знак Знак9"/>
    <w:uiPriority w:val="99"/>
    <w:rsid w:val="00773381"/>
    <w:rPr>
      <w:sz w:val="28"/>
    </w:rPr>
  </w:style>
  <w:style w:type="character" w:customStyle="1" w:styleId="19">
    <w:name w:val="Знак Знак19"/>
    <w:uiPriority w:val="99"/>
    <w:rsid w:val="0077338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20">
    <w:name w:val="Знак Знак12"/>
    <w:uiPriority w:val="99"/>
    <w:rsid w:val="00773381"/>
    <w:rPr>
      <w:lang w:eastAsia="en-US"/>
    </w:rPr>
  </w:style>
  <w:style w:type="character" w:customStyle="1" w:styleId="71">
    <w:name w:val="Знак Знак7"/>
    <w:uiPriority w:val="99"/>
    <w:rsid w:val="00773381"/>
    <w:rPr>
      <w:sz w:val="16"/>
      <w:szCs w:val="16"/>
    </w:rPr>
  </w:style>
  <w:style w:type="character" w:customStyle="1" w:styleId="af5">
    <w:name w:val="Без интервала Знак"/>
    <w:link w:val="af4"/>
    <w:uiPriority w:val="1"/>
    <w:rsid w:val="00773381"/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Standard"/>
    <w:rsid w:val="00773381"/>
    <w:pPr>
      <w:spacing w:after="120"/>
    </w:pPr>
    <w:rPr>
      <w:rFonts w:eastAsia="Arial Unicode MS" w:cs="Mangal"/>
      <w:lang w:eastAsia="zh-CN" w:bidi="hi-IN"/>
    </w:rPr>
  </w:style>
  <w:style w:type="paragraph" w:customStyle="1" w:styleId="Textbodyindent">
    <w:name w:val="Text body indent"/>
    <w:basedOn w:val="Standard"/>
    <w:uiPriority w:val="99"/>
    <w:rsid w:val="00773381"/>
    <w:pPr>
      <w:ind w:firstLine="851"/>
      <w:jc w:val="both"/>
    </w:pPr>
    <w:rPr>
      <w:rFonts w:eastAsia="Arial Unicode MS" w:cs="Mangal"/>
      <w:sz w:val="26"/>
      <w:szCs w:val="20"/>
      <w:lang w:eastAsia="zh-CN" w:bidi="hi-IN"/>
    </w:rPr>
  </w:style>
  <w:style w:type="character" w:styleId="aff6">
    <w:name w:val="Emphasis"/>
    <w:uiPriority w:val="99"/>
    <w:qFormat/>
    <w:rsid w:val="00773381"/>
    <w:rPr>
      <w:i/>
      <w:iCs/>
    </w:rPr>
  </w:style>
  <w:style w:type="character" w:customStyle="1" w:styleId="textdefault">
    <w:name w:val="text_default"/>
    <w:basedOn w:val="a2"/>
    <w:uiPriority w:val="99"/>
    <w:rsid w:val="00773381"/>
  </w:style>
  <w:style w:type="paragraph" w:customStyle="1" w:styleId="18">
    <w:name w:val="Знак Знак Знак Знак Знак Знак Знак1"/>
    <w:basedOn w:val="a1"/>
    <w:uiPriority w:val="99"/>
    <w:rsid w:val="00773381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customStyle="1" w:styleId="113">
    <w:name w:val="Обычный11"/>
    <w:uiPriority w:val="99"/>
    <w:rsid w:val="0077338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1"/>
    <w:basedOn w:val="a1"/>
    <w:uiPriority w:val="99"/>
    <w:rsid w:val="00773381"/>
    <w:pPr>
      <w:shd w:val="clear" w:color="auto" w:fill="FFFFFF"/>
      <w:tabs>
        <w:tab w:val="left" w:pos="7380"/>
      </w:tabs>
      <w:ind w:firstLine="1132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320">
    <w:name w:val="Основной текст с отступом 32"/>
    <w:basedOn w:val="a1"/>
    <w:uiPriority w:val="99"/>
    <w:rsid w:val="0077338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a">
    <w:name w:val="Основной шрифт абзаца1"/>
    <w:rsid w:val="00773381"/>
  </w:style>
  <w:style w:type="character" w:customStyle="1" w:styleId="apple-style-span">
    <w:name w:val="apple-style-span"/>
    <w:basedOn w:val="a2"/>
    <w:rsid w:val="00773381"/>
  </w:style>
  <w:style w:type="paragraph" w:customStyle="1" w:styleId="220">
    <w:name w:val="Основной текст 22"/>
    <w:basedOn w:val="a1"/>
    <w:uiPriority w:val="99"/>
    <w:rsid w:val="00773381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-">
    <w:name w:val="z-Начало формы Знак"/>
    <w:link w:val="z-0"/>
    <w:uiPriority w:val="99"/>
    <w:rsid w:val="00773381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1"/>
    <w:next w:val="a1"/>
    <w:link w:val="z-"/>
    <w:hidden/>
    <w:uiPriority w:val="99"/>
    <w:unhideWhenUsed/>
    <w:rsid w:val="0077338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2"/>
    <w:uiPriority w:val="99"/>
    <w:rsid w:val="00773381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3"/>
    <w:uiPriority w:val="99"/>
    <w:rsid w:val="00773381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1"/>
    <w:next w:val="a1"/>
    <w:link w:val="z-2"/>
    <w:hidden/>
    <w:uiPriority w:val="99"/>
    <w:unhideWhenUsed/>
    <w:rsid w:val="0077338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2"/>
    <w:uiPriority w:val="99"/>
    <w:rsid w:val="00773381"/>
    <w:rPr>
      <w:rFonts w:ascii="Arial" w:hAnsi="Arial" w:cs="Arial"/>
      <w:vanish/>
      <w:sz w:val="16"/>
      <w:szCs w:val="16"/>
    </w:rPr>
  </w:style>
  <w:style w:type="character" w:customStyle="1" w:styleId="FontStyle21">
    <w:name w:val="Font Style21"/>
    <w:uiPriority w:val="99"/>
    <w:rsid w:val="00773381"/>
    <w:rPr>
      <w:rFonts w:ascii="Times New Roman" w:hAnsi="Times New Roman" w:cs="Times New Roman"/>
      <w:sz w:val="22"/>
      <w:szCs w:val="22"/>
    </w:rPr>
  </w:style>
  <w:style w:type="numbering" w:customStyle="1" w:styleId="1111">
    <w:name w:val="Нет списка1111"/>
    <w:next w:val="a4"/>
    <w:uiPriority w:val="99"/>
    <w:semiHidden/>
    <w:rsid w:val="00773381"/>
  </w:style>
  <w:style w:type="character" w:customStyle="1" w:styleId="114">
    <w:name w:val="Заголовок 1 Знак1"/>
    <w:aliases w:val="Заголовок к таб. Знак1"/>
    <w:uiPriority w:val="99"/>
    <w:rsid w:val="007733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b">
    <w:name w:val="Основной текст с отступом Знак1"/>
    <w:aliases w:val="Основной текст 1 Знак1,Нумерованный список !! Знак1,Надин стиль Знак1"/>
    <w:uiPriority w:val="99"/>
    <w:semiHidden/>
    <w:rsid w:val="00773381"/>
    <w:rPr>
      <w:sz w:val="28"/>
      <w:szCs w:val="28"/>
    </w:rPr>
  </w:style>
  <w:style w:type="paragraph" w:customStyle="1" w:styleId="28">
    <w:name w:val="Обычный2"/>
    <w:uiPriority w:val="99"/>
    <w:rsid w:val="0077338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30">
    <w:name w:val="Основной текст с отступом 33"/>
    <w:basedOn w:val="a1"/>
    <w:uiPriority w:val="99"/>
    <w:rsid w:val="00773381"/>
    <w:pPr>
      <w:shd w:val="clear" w:color="auto" w:fill="FFFFFF"/>
      <w:tabs>
        <w:tab w:val="left" w:pos="7380"/>
      </w:tabs>
      <w:ind w:firstLine="1132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western">
    <w:name w:val="western"/>
    <w:basedOn w:val="a1"/>
    <w:uiPriority w:val="99"/>
    <w:rsid w:val="00773381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8">
    <w:name w:val="Font Style18"/>
    <w:uiPriority w:val="99"/>
    <w:rsid w:val="00773381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773381"/>
    <w:rPr>
      <w:rFonts w:ascii="Times New Roman" w:hAnsi="Times New Roman" w:cs="Times New Roman" w:hint="default"/>
      <w:sz w:val="26"/>
      <w:szCs w:val="26"/>
    </w:rPr>
  </w:style>
  <w:style w:type="character" w:customStyle="1" w:styleId="135pt">
    <w:name w:val="Основной текст + 13;5 pt;Курсив"/>
    <w:rsid w:val="00773381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b">
    <w:name w:val="Абзац списка Знак"/>
    <w:link w:val="aa"/>
    <w:uiPriority w:val="34"/>
    <w:rsid w:val="00773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Знак Знак Знак Знак Знак Знак Знак2"/>
    <w:basedOn w:val="a1"/>
    <w:uiPriority w:val="99"/>
    <w:rsid w:val="00773381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character" w:customStyle="1" w:styleId="2a">
    <w:name w:val="Знак Знак2"/>
    <w:uiPriority w:val="99"/>
    <w:rsid w:val="0077338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1">
    <w:name w:val="Обычный12"/>
    <w:uiPriority w:val="99"/>
    <w:rsid w:val="0077338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2">
    <w:name w:val="Основной текст с отступом 312"/>
    <w:basedOn w:val="a1"/>
    <w:uiPriority w:val="99"/>
    <w:rsid w:val="00773381"/>
    <w:pPr>
      <w:shd w:val="clear" w:color="auto" w:fill="FFFFFF"/>
      <w:tabs>
        <w:tab w:val="left" w:pos="7380"/>
      </w:tabs>
      <w:ind w:firstLine="1132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115">
    <w:name w:val="Абзац списка11"/>
    <w:basedOn w:val="aff5"/>
    <w:uiPriority w:val="99"/>
    <w:rsid w:val="00773381"/>
  </w:style>
  <w:style w:type="character" w:customStyle="1" w:styleId="1110">
    <w:name w:val="Знак Знак111"/>
    <w:uiPriority w:val="99"/>
    <w:rsid w:val="00773381"/>
    <w:rPr>
      <w:sz w:val="28"/>
    </w:rPr>
  </w:style>
  <w:style w:type="character" w:customStyle="1" w:styleId="910">
    <w:name w:val="Знак Знак91"/>
    <w:uiPriority w:val="99"/>
    <w:rsid w:val="00773381"/>
    <w:rPr>
      <w:sz w:val="28"/>
    </w:rPr>
  </w:style>
  <w:style w:type="character" w:customStyle="1" w:styleId="191">
    <w:name w:val="Знак Знак191"/>
    <w:uiPriority w:val="99"/>
    <w:rsid w:val="0077338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210">
    <w:name w:val="Знак Знак121"/>
    <w:uiPriority w:val="99"/>
    <w:rsid w:val="00773381"/>
    <w:rPr>
      <w:lang w:eastAsia="en-US"/>
    </w:rPr>
  </w:style>
  <w:style w:type="character" w:customStyle="1" w:styleId="710">
    <w:name w:val="Знак Знак71"/>
    <w:uiPriority w:val="99"/>
    <w:rsid w:val="00773381"/>
    <w:rPr>
      <w:sz w:val="16"/>
      <w:szCs w:val="16"/>
    </w:rPr>
  </w:style>
  <w:style w:type="paragraph" w:customStyle="1" w:styleId="ConsPlusCell">
    <w:name w:val="ConsPlusCell"/>
    <w:uiPriority w:val="99"/>
    <w:rsid w:val="0077338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6">
    <w:name w:val="Обычный3"/>
    <w:uiPriority w:val="99"/>
    <w:rsid w:val="0077338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Стандарт"/>
    <w:uiPriority w:val="99"/>
    <w:rsid w:val="00773381"/>
    <w:pPr>
      <w:widowControl w:val="0"/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name w:val="Нормальный"/>
    <w:uiPriority w:val="99"/>
    <w:rsid w:val="00773381"/>
    <w:pPr>
      <w:widowControl w:val="0"/>
    </w:pPr>
    <w:rPr>
      <w:rFonts w:ascii="TimesET" w:eastAsia="Times New Roman" w:hAnsi="TimesET" w:cs="TimesET"/>
      <w:sz w:val="28"/>
      <w:szCs w:val="28"/>
      <w:lang w:eastAsia="ru-RU"/>
    </w:rPr>
  </w:style>
  <w:style w:type="numbering" w:customStyle="1" w:styleId="11111">
    <w:name w:val="Нет списка11111"/>
    <w:next w:val="a4"/>
    <w:semiHidden/>
    <w:rsid w:val="00773381"/>
  </w:style>
  <w:style w:type="paragraph" w:customStyle="1" w:styleId="main">
    <w:name w:val="main"/>
    <w:basedOn w:val="a1"/>
    <w:rsid w:val="00843207"/>
    <w:pPr>
      <w:spacing w:before="100" w:beforeAutospacing="1" w:after="100" w:afterAutospacing="1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aff9">
    <w:name w:val="Гипертекстовая ссылка"/>
    <w:rsid w:val="008E514D"/>
    <w:rPr>
      <w:b/>
      <w:bCs/>
      <w:color w:val="008000"/>
    </w:rPr>
  </w:style>
  <w:style w:type="paragraph" w:customStyle="1" w:styleId="41">
    <w:name w:val="Обычный4"/>
    <w:rsid w:val="00EB1913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-TopofFormChar1">
    <w:name w:val="z-Top of Form Char1"/>
    <w:uiPriority w:val="99"/>
    <w:semiHidden/>
    <w:rsid w:val="00937AFF"/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1">
    <w:name w:val="z-Bottom of Form Char1"/>
    <w:uiPriority w:val="99"/>
    <w:semiHidden/>
    <w:rsid w:val="00937AFF"/>
    <w:rPr>
      <w:rFonts w:ascii="Arial" w:hAnsi="Arial" w:cs="Arial"/>
      <w:vanish/>
      <w:sz w:val="16"/>
      <w:szCs w:val="16"/>
      <w:lang w:eastAsia="en-US"/>
    </w:rPr>
  </w:style>
  <w:style w:type="character" w:customStyle="1" w:styleId="130">
    <w:name w:val="Основной текст + 13"/>
    <w:aliases w:val="5 pt,Курсив"/>
    <w:uiPriority w:val="99"/>
    <w:rsid w:val="00937AFF"/>
    <w:rPr>
      <w:rFonts w:ascii="Times New Roman" w:hAnsi="Times New Roman"/>
      <w:i/>
      <w:sz w:val="27"/>
      <w:shd w:val="clear" w:color="auto" w:fill="FFFFFF"/>
    </w:rPr>
  </w:style>
  <w:style w:type="paragraph" w:customStyle="1" w:styleId="51">
    <w:name w:val="Обычный5"/>
    <w:rsid w:val="00E6191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a">
    <w:name w:val="Цветовое выделение"/>
    <w:uiPriority w:val="99"/>
    <w:rsid w:val="000B316C"/>
    <w:rPr>
      <w:b/>
      <w:bCs/>
      <w:color w:val="26282F"/>
    </w:rPr>
  </w:style>
  <w:style w:type="paragraph" w:customStyle="1" w:styleId="affb">
    <w:name w:val="Знак Знак Знак Знак Знак Знак Знак"/>
    <w:basedOn w:val="a1"/>
    <w:uiPriority w:val="99"/>
    <w:rsid w:val="00821CD3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character" w:customStyle="1" w:styleId="FontStyle54">
    <w:name w:val="Font Style54"/>
    <w:rsid w:val="00D077B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56">
    <w:name w:val="Font Style56"/>
    <w:rsid w:val="00D077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1"/>
    <w:uiPriority w:val="99"/>
    <w:rsid w:val="00D077B9"/>
    <w:pPr>
      <w:widowControl w:val="0"/>
      <w:suppressAutoHyphens/>
      <w:autoSpaceDE w:val="0"/>
      <w:spacing w:line="461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1">
    <w:name w:val="Обычный6"/>
    <w:rsid w:val="00DB704D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1111">
    <w:name w:val="Нет списка111111"/>
    <w:next w:val="a4"/>
    <w:semiHidden/>
    <w:rsid w:val="00A70391"/>
  </w:style>
  <w:style w:type="paragraph" w:customStyle="1" w:styleId="ConsNormal">
    <w:name w:val="ConsNormal"/>
    <w:rsid w:val="00A7039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c">
    <w:name w:val="Сетка таблицы1"/>
    <w:basedOn w:val="a3"/>
    <w:next w:val="a5"/>
    <w:rsid w:val="007D702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4"/>
    <w:semiHidden/>
    <w:unhideWhenUsed/>
    <w:rsid w:val="005415D1"/>
  </w:style>
  <w:style w:type="paragraph" w:customStyle="1" w:styleId="affc">
    <w:name w:val="Знак Знак Знак Знак Знак Знак Знак"/>
    <w:basedOn w:val="a1"/>
    <w:rsid w:val="005415D1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table" w:customStyle="1" w:styleId="2c">
    <w:name w:val="Сетка таблицы2"/>
    <w:basedOn w:val="a3"/>
    <w:next w:val="a5"/>
    <w:uiPriority w:val="59"/>
    <w:rsid w:val="005415D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2">
    <w:name w:val="Обычный7"/>
    <w:rsid w:val="005415D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40">
    <w:name w:val="Основной текст с отступом 34"/>
    <w:basedOn w:val="a1"/>
    <w:rsid w:val="005415D1"/>
    <w:pPr>
      <w:shd w:val="clear" w:color="auto" w:fill="FFFFFF"/>
      <w:tabs>
        <w:tab w:val="left" w:pos="7380"/>
      </w:tabs>
      <w:ind w:firstLine="1132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numbering" w:customStyle="1" w:styleId="122">
    <w:name w:val="Нет списка12"/>
    <w:next w:val="a4"/>
    <w:uiPriority w:val="99"/>
    <w:semiHidden/>
    <w:rsid w:val="005415D1"/>
  </w:style>
  <w:style w:type="numbering" w:customStyle="1" w:styleId="1120">
    <w:name w:val="Нет списка112"/>
    <w:next w:val="a4"/>
    <w:uiPriority w:val="99"/>
    <w:semiHidden/>
    <w:rsid w:val="005415D1"/>
  </w:style>
  <w:style w:type="paragraph" w:customStyle="1" w:styleId="2d">
    <w:name w:val="Абзац списка2"/>
    <w:basedOn w:val="aff5"/>
    <w:rsid w:val="005415D1"/>
  </w:style>
  <w:style w:type="character" w:customStyle="1" w:styleId="affd">
    <w:name w:val="Знак Знак"/>
    <w:rsid w:val="005415D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16">
    <w:name w:val="Знак Знак11"/>
    <w:rsid w:val="005415D1"/>
    <w:rPr>
      <w:sz w:val="28"/>
    </w:rPr>
  </w:style>
  <w:style w:type="character" w:customStyle="1" w:styleId="92">
    <w:name w:val="Знак Знак9"/>
    <w:rsid w:val="005415D1"/>
    <w:rPr>
      <w:sz w:val="28"/>
    </w:rPr>
  </w:style>
  <w:style w:type="character" w:customStyle="1" w:styleId="190">
    <w:name w:val="Знак Знак19"/>
    <w:rsid w:val="005415D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23">
    <w:name w:val="Знак Знак12"/>
    <w:rsid w:val="005415D1"/>
    <w:rPr>
      <w:lang w:eastAsia="en-US"/>
    </w:rPr>
  </w:style>
  <w:style w:type="character" w:customStyle="1" w:styleId="73">
    <w:name w:val="Знак Знак7"/>
    <w:rsid w:val="005415D1"/>
    <w:rPr>
      <w:sz w:val="16"/>
      <w:szCs w:val="16"/>
    </w:rPr>
  </w:style>
  <w:style w:type="paragraph" w:customStyle="1" w:styleId="230">
    <w:name w:val="Основной текст 23"/>
    <w:basedOn w:val="a1"/>
    <w:rsid w:val="005415D1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12">
    <w:name w:val="Нет списка1112"/>
    <w:next w:val="a4"/>
    <w:uiPriority w:val="99"/>
    <w:semiHidden/>
    <w:rsid w:val="005415D1"/>
  </w:style>
  <w:style w:type="numbering" w:customStyle="1" w:styleId="11112">
    <w:name w:val="Нет списка11112"/>
    <w:next w:val="a4"/>
    <w:semiHidden/>
    <w:rsid w:val="005415D1"/>
  </w:style>
  <w:style w:type="numbering" w:customStyle="1" w:styleId="111112">
    <w:name w:val="Нет списка111112"/>
    <w:next w:val="a4"/>
    <w:semiHidden/>
    <w:rsid w:val="005415D1"/>
  </w:style>
  <w:style w:type="paragraph" w:customStyle="1" w:styleId="a">
    <w:name w:val="Наш Заголовок"/>
    <w:basedOn w:val="aa"/>
    <w:qFormat/>
    <w:rsid w:val="005415D1"/>
    <w:pPr>
      <w:widowControl/>
      <w:numPr>
        <w:ilvl w:val="1"/>
        <w:numId w:val="33"/>
      </w:numPr>
      <w:tabs>
        <w:tab w:val="num" w:pos="360"/>
        <w:tab w:val="left" w:pos="720"/>
      </w:tabs>
      <w:autoSpaceDE/>
      <w:autoSpaceDN/>
      <w:adjustRightInd/>
      <w:spacing w:line="276" w:lineRule="auto"/>
      <w:ind w:left="0" w:firstLine="0"/>
      <w:jc w:val="center"/>
    </w:pPr>
    <w:rPr>
      <w:b/>
      <w:sz w:val="28"/>
      <w:szCs w:val="28"/>
    </w:rPr>
  </w:style>
  <w:style w:type="paragraph" w:customStyle="1" w:styleId="a0">
    <w:name w:val="НашПодзаголовок"/>
    <w:basedOn w:val="aa"/>
    <w:qFormat/>
    <w:rsid w:val="005415D1"/>
    <w:pPr>
      <w:widowControl/>
      <w:numPr>
        <w:ilvl w:val="2"/>
        <w:numId w:val="33"/>
      </w:numPr>
      <w:shd w:val="clear" w:color="auto" w:fill="FFFFFF"/>
      <w:tabs>
        <w:tab w:val="num" w:pos="360"/>
        <w:tab w:val="left" w:pos="1260"/>
        <w:tab w:val="left" w:pos="9639"/>
      </w:tabs>
      <w:autoSpaceDE/>
      <w:autoSpaceDN/>
      <w:adjustRightInd/>
      <w:spacing w:line="276" w:lineRule="auto"/>
      <w:ind w:left="709" w:hanging="709"/>
      <w:jc w:val="both"/>
    </w:pPr>
    <w:rPr>
      <w:i/>
      <w:sz w:val="28"/>
      <w:szCs w:val="28"/>
    </w:rPr>
  </w:style>
  <w:style w:type="character" w:customStyle="1" w:styleId="affe">
    <w:name w:val="Основной текст_"/>
    <w:link w:val="2e"/>
    <w:rsid w:val="005415D1"/>
    <w:rPr>
      <w:spacing w:val="1"/>
      <w:sz w:val="26"/>
      <w:szCs w:val="26"/>
      <w:shd w:val="clear" w:color="auto" w:fill="FFFFFF"/>
    </w:rPr>
  </w:style>
  <w:style w:type="paragraph" w:customStyle="1" w:styleId="2e">
    <w:name w:val="Основной текст2"/>
    <w:basedOn w:val="a1"/>
    <w:link w:val="affe"/>
    <w:rsid w:val="005415D1"/>
    <w:pPr>
      <w:widowControl w:val="0"/>
      <w:shd w:val="clear" w:color="auto" w:fill="FFFFFF"/>
      <w:spacing w:line="321" w:lineRule="exact"/>
      <w:jc w:val="both"/>
    </w:pPr>
    <w:rPr>
      <w:spacing w:val="1"/>
      <w:sz w:val="26"/>
      <w:szCs w:val="26"/>
    </w:rPr>
  </w:style>
  <w:style w:type="character" w:customStyle="1" w:styleId="1d">
    <w:name w:val="Основной текст1"/>
    <w:rsid w:val="005415D1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afff">
    <w:name w:val="Прижатый влево"/>
    <w:basedOn w:val="a1"/>
    <w:next w:val="a1"/>
    <w:uiPriority w:val="99"/>
    <w:rsid w:val="005415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1"/>
    <w:rsid w:val="005415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uiPriority w:val="99"/>
    <w:rsid w:val="005415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4">
    <w:name w:val="Основной текст12"/>
    <w:basedOn w:val="a1"/>
    <w:rsid w:val="005415D1"/>
    <w:pPr>
      <w:widowControl w:val="0"/>
      <w:shd w:val="clear" w:color="auto" w:fill="FFFFFF"/>
      <w:spacing w:after="660" w:line="274" w:lineRule="exact"/>
      <w:ind w:hanging="340"/>
      <w:jc w:val="center"/>
    </w:pPr>
    <w:rPr>
      <w:rFonts w:ascii="Calibri" w:eastAsia="Calibri" w:hAnsi="Calibri" w:cs="Times New Roman"/>
      <w:b/>
      <w:bCs/>
    </w:rPr>
  </w:style>
  <w:style w:type="numbering" w:customStyle="1" w:styleId="211">
    <w:name w:val="Нет списка21"/>
    <w:next w:val="a4"/>
    <w:semiHidden/>
    <w:rsid w:val="005415D1"/>
  </w:style>
  <w:style w:type="paragraph" w:customStyle="1" w:styleId="1e">
    <w:name w:val="Текст выноски1"/>
    <w:basedOn w:val="a1"/>
    <w:semiHidden/>
    <w:rsid w:val="005415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1"/>
    <w:rsid w:val="005415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7">
    <w:name w:val="Сетка таблицы11"/>
    <w:basedOn w:val="a3"/>
    <w:next w:val="a5"/>
    <w:uiPriority w:val="59"/>
    <w:rsid w:val="005415D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3"/>
    <w:next w:val="a5"/>
    <w:uiPriority w:val="59"/>
    <w:rsid w:val="005415D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">
    <w:name w:val="Основной текст (2)_"/>
    <w:link w:val="2f0"/>
    <w:locked/>
    <w:rsid w:val="005415D1"/>
    <w:rPr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1"/>
    <w:link w:val="2f"/>
    <w:rsid w:val="005415D1"/>
    <w:pPr>
      <w:widowControl w:val="0"/>
      <w:shd w:val="clear" w:color="auto" w:fill="FFFFFF"/>
      <w:spacing w:before="420" w:line="298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CDD8B-BCAE-4E9D-A7A0-98F60264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54</Pages>
  <Words>19254</Words>
  <Characters>109749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Вершинина Ирина Анатольевна</cp:lastModifiedBy>
  <cp:revision>6</cp:revision>
  <cp:lastPrinted>2022-05-12T11:38:00Z</cp:lastPrinted>
  <dcterms:created xsi:type="dcterms:W3CDTF">2022-05-27T11:05:00Z</dcterms:created>
  <dcterms:modified xsi:type="dcterms:W3CDTF">2022-05-27T11:21:00Z</dcterms:modified>
</cp:coreProperties>
</file>